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13" w:rsidRDefault="008E5948" w:rsidP="008E5948">
      <w:pPr>
        <w:jc w:val="center"/>
      </w:pPr>
      <w:r>
        <w:t>Operationalisering b</w:t>
      </w:r>
      <w:r w:rsidR="00681813">
        <w:t>eoordelingskader opleidingsscholen</w:t>
      </w:r>
      <w:r>
        <w:t xml:space="preserve"> NVAO 2013</w:t>
      </w:r>
    </w:p>
    <w:p w:rsidR="00A10FA2" w:rsidRDefault="00A10FA2" w:rsidP="008E5948">
      <w:pPr>
        <w:jc w:val="center"/>
      </w:pPr>
      <w:r>
        <w:t>November 2013 – Myrte Legemaate</w:t>
      </w:r>
      <w:r w:rsidR="004B1B09">
        <w:br/>
        <w:t>Dit instrument wordt gebruikt in de academische opleidingsscholen in de regi</w:t>
      </w:r>
      <w:bookmarkStart w:id="0" w:name="_GoBack"/>
      <w:bookmarkEnd w:id="0"/>
      <w:r w:rsidR="004B1B09">
        <w:t>o Nijmegen e.o.</w:t>
      </w:r>
    </w:p>
    <w:p w:rsidR="00C34C7B" w:rsidRDefault="00C34C7B" w:rsidP="00BF6EFB">
      <w:pPr>
        <w:autoSpaceDE w:val="0"/>
        <w:autoSpaceDN w:val="0"/>
        <w:adjustRightInd w:val="0"/>
        <w:rPr>
          <w:b w:val="0"/>
          <w:bCs w:val="0"/>
          <w:i/>
          <w:iCs/>
          <w:sz w:val="18"/>
          <w:szCs w:val="18"/>
        </w:rPr>
      </w:pPr>
    </w:p>
    <w:p w:rsidR="00BF6EFB" w:rsidRDefault="00BF6EFB" w:rsidP="00BF6EFB">
      <w:pPr>
        <w:autoSpaceDE w:val="0"/>
        <w:autoSpaceDN w:val="0"/>
        <w:adjustRightInd w:val="0"/>
        <w:rPr>
          <w:b w:val="0"/>
          <w:bCs w:val="0"/>
          <w:i/>
          <w:iCs/>
          <w:sz w:val="18"/>
          <w:szCs w:val="18"/>
        </w:rPr>
      </w:pPr>
    </w:p>
    <w:tbl>
      <w:tblPr>
        <w:tblStyle w:val="Tabelraster"/>
        <w:tblW w:w="14743" w:type="dxa"/>
        <w:tblInd w:w="-601" w:type="dxa"/>
        <w:tblLook w:val="04A0"/>
      </w:tblPr>
      <w:tblGrid>
        <w:gridCol w:w="2552"/>
        <w:gridCol w:w="3686"/>
        <w:gridCol w:w="3260"/>
        <w:gridCol w:w="2410"/>
        <w:gridCol w:w="2835"/>
      </w:tblGrid>
      <w:tr w:rsidR="008E5948" w:rsidTr="008E5948">
        <w:tc>
          <w:tcPr>
            <w:tcW w:w="2552" w:type="dxa"/>
            <w:shd w:val="clear" w:color="auto" w:fill="D9D9D9" w:themeFill="background1" w:themeFillShade="D9"/>
          </w:tcPr>
          <w:p w:rsidR="008E5948" w:rsidRPr="00BF6EFB" w:rsidRDefault="008E5948" w:rsidP="00BF6EFB">
            <w:pPr>
              <w:autoSpaceDE w:val="0"/>
              <w:autoSpaceDN w:val="0"/>
              <w:adjustRightInd w:val="0"/>
              <w:rPr>
                <w:i/>
              </w:rPr>
            </w:pPr>
            <w:r>
              <w:rPr>
                <w:i/>
              </w:rPr>
              <w:t>Beoogde eindkwalificaties</w:t>
            </w:r>
          </w:p>
        </w:tc>
        <w:tc>
          <w:tcPr>
            <w:tcW w:w="3686" w:type="dxa"/>
            <w:shd w:val="clear" w:color="auto" w:fill="D9D9D9" w:themeFill="background1" w:themeFillShade="D9"/>
          </w:tcPr>
          <w:p w:rsidR="008E5948" w:rsidRDefault="008E5948" w:rsidP="0074784A">
            <w:pPr>
              <w:autoSpaceDE w:val="0"/>
              <w:autoSpaceDN w:val="0"/>
              <w:adjustRightInd w:val="0"/>
            </w:pPr>
            <w:r>
              <w:t>Criteria</w:t>
            </w:r>
          </w:p>
        </w:tc>
        <w:tc>
          <w:tcPr>
            <w:tcW w:w="3260" w:type="dxa"/>
            <w:shd w:val="clear" w:color="auto" w:fill="D9D9D9" w:themeFill="background1" w:themeFillShade="D9"/>
          </w:tcPr>
          <w:p w:rsidR="008E5948" w:rsidRDefault="008E5948" w:rsidP="0074784A">
            <w:pPr>
              <w:autoSpaceDE w:val="0"/>
              <w:autoSpaceDN w:val="0"/>
              <w:adjustRightInd w:val="0"/>
            </w:pPr>
            <w:r>
              <w:t>Procedure/vorm</w:t>
            </w:r>
          </w:p>
        </w:tc>
        <w:tc>
          <w:tcPr>
            <w:tcW w:w="2410" w:type="dxa"/>
            <w:shd w:val="clear" w:color="auto" w:fill="D9D9D9" w:themeFill="background1" w:themeFillShade="D9"/>
          </w:tcPr>
          <w:p w:rsidR="008E5948" w:rsidRDefault="008E5948" w:rsidP="0074784A">
            <w:pPr>
              <w:autoSpaceDE w:val="0"/>
              <w:autoSpaceDN w:val="0"/>
              <w:adjustRightInd w:val="0"/>
            </w:pPr>
            <w:r>
              <w:t>Inhoud/kwaliteit</w:t>
            </w:r>
          </w:p>
        </w:tc>
        <w:tc>
          <w:tcPr>
            <w:tcW w:w="2835" w:type="dxa"/>
            <w:shd w:val="clear" w:color="auto" w:fill="D9D9D9" w:themeFill="background1" w:themeFillShade="D9"/>
          </w:tcPr>
          <w:p w:rsidR="008E5948" w:rsidRDefault="008E5948" w:rsidP="0074784A">
            <w:pPr>
              <w:autoSpaceDE w:val="0"/>
              <w:autoSpaceDN w:val="0"/>
              <w:adjustRightInd w:val="0"/>
            </w:pPr>
            <w:r>
              <w:t>Tevredenheid</w:t>
            </w:r>
          </w:p>
        </w:tc>
      </w:tr>
      <w:tr w:rsidR="008E5948" w:rsidTr="008E5948">
        <w:tc>
          <w:tcPr>
            <w:tcW w:w="2552" w:type="dxa"/>
          </w:tcPr>
          <w:p w:rsidR="008E5948" w:rsidRDefault="008E5948" w:rsidP="00BF6EFB">
            <w:pPr>
              <w:autoSpaceDE w:val="0"/>
              <w:autoSpaceDN w:val="0"/>
              <w:adjustRightInd w:val="0"/>
              <w:rPr>
                <w:b w:val="0"/>
              </w:rPr>
            </w:pPr>
            <w:r>
              <w:rPr>
                <w:b w:val="0"/>
              </w:rPr>
              <w:t>Beoogde eindkwalificaties</w:t>
            </w:r>
          </w:p>
          <w:p w:rsidR="008E5948" w:rsidRDefault="008E5948" w:rsidP="00BF6EFB">
            <w:pPr>
              <w:autoSpaceDE w:val="0"/>
              <w:autoSpaceDN w:val="0"/>
              <w:adjustRightInd w:val="0"/>
              <w:rPr>
                <w:b w:val="0"/>
              </w:rPr>
            </w:pPr>
          </w:p>
          <w:p w:rsidR="00007BDC" w:rsidRPr="00007BDC" w:rsidRDefault="00007BDC" w:rsidP="00BF6EFB">
            <w:pPr>
              <w:autoSpaceDE w:val="0"/>
              <w:autoSpaceDN w:val="0"/>
              <w:adjustRightInd w:val="0"/>
              <w:rPr>
                <w:b w:val="0"/>
                <w:i/>
                <w:sz w:val="16"/>
                <w:szCs w:val="16"/>
              </w:rPr>
            </w:pPr>
            <w:r w:rsidRPr="00007BDC">
              <w:rPr>
                <w:b w:val="0"/>
                <w:i/>
                <w:sz w:val="16"/>
                <w:szCs w:val="16"/>
              </w:rPr>
              <w:t>De beoogde eindkwalificaties van de opleiding zijn wat betreft inhoud, niveau en oriëntatie geconcretiseerd en voldoen aan internationale eisen.</w:t>
            </w:r>
          </w:p>
        </w:tc>
        <w:tc>
          <w:tcPr>
            <w:tcW w:w="3686" w:type="dxa"/>
          </w:tcPr>
          <w:p w:rsidR="008E5948" w:rsidRPr="00A10FA2" w:rsidRDefault="008E5948" w:rsidP="008E5948">
            <w:pPr>
              <w:autoSpaceDE w:val="0"/>
              <w:autoSpaceDN w:val="0"/>
              <w:adjustRightInd w:val="0"/>
              <w:rPr>
                <w:b w:val="0"/>
                <w:i/>
                <w:sz w:val="16"/>
                <w:szCs w:val="16"/>
              </w:rPr>
            </w:pPr>
            <w:r w:rsidRPr="00A10FA2">
              <w:rPr>
                <w:b w:val="0"/>
                <w:i/>
                <w:sz w:val="16"/>
                <w:szCs w:val="16"/>
              </w:rPr>
              <w:t xml:space="preserve">Er is een geëxpliciteerde visie op samen opleiden. </w:t>
            </w:r>
          </w:p>
          <w:p w:rsidR="008E5948" w:rsidRPr="00A10FA2" w:rsidRDefault="008E5948" w:rsidP="008E5948">
            <w:pPr>
              <w:autoSpaceDE w:val="0"/>
              <w:autoSpaceDN w:val="0"/>
              <w:adjustRightInd w:val="0"/>
              <w:rPr>
                <w:b w:val="0"/>
                <w:i/>
                <w:sz w:val="16"/>
                <w:szCs w:val="16"/>
              </w:rPr>
            </w:pPr>
          </w:p>
          <w:p w:rsidR="008E5948" w:rsidRPr="00A10FA2" w:rsidRDefault="008E5948" w:rsidP="008E5948">
            <w:pPr>
              <w:autoSpaceDE w:val="0"/>
              <w:autoSpaceDN w:val="0"/>
              <w:adjustRightInd w:val="0"/>
              <w:rPr>
                <w:b w:val="0"/>
                <w:i/>
                <w:sz w:val="16"/>
                <w:szCs w:val="16"/>
              </w:rPr>
            </w:pPr>
            <w:r w:rsidRPr="00A10FA2">
              <w:rPr>
                <w:b w:val="0"/>
                <w:i/>
                <w:sz w:val="16"/>
                <w:szCs w:val="16"/>
              </w:rPr>
              <w:t>De visie is vertaald in een opleidingsplan.</w:t>
            </w:r>
          </w:p>
          <w:p w:rsidR="008E5948" w:rsidRPr="00A10FA2" w:rsidRDefault="008E5948" w:rsidP="008E5948">
            <w:pPr>
              <w:autoSpaceDE w:val="0"/>
              <w:autoSpaceDN w:val="0"/>
              <w:adjustRightInd w:val="0"/>
              <w:rPr>
                <w:b w:val="0"/>
                <w:i/>
                <w:sz w:val="16"/>
                <w:szCs w:val="16"/>
              </w:rPr>
            </w:pPr>
          </w:p>
          <w:p w:rsidR="008E5948" w:rsidRPr="00A10FA2" w:rsidRDefault="008E5948" w:rsidP="008E5948">
            <w:pPr>
              <w:autoSpaceDE w:val="0"/>
              <w:autoSpaceDN w:val="0"/>
              <w:adjustRightInd w:val="0"/>
              <w:rPr>
                <w:b w:val="0"/>
                <w:bCs w:val="0"/>
                <w:i/>
                <w:iCs/>
                <w:sz w:val="16"/>
                <w:szCs w:val="16"/>
              </w:rPr>
            </w:pPr>
            <w:r w:rsidRPr="00A10FA2">
              <w:rPr>
                <w:b w:val="0"/>
                <w:bCs w:val="0"/>
                <w:i/>
                <w:iCs/>
                <w:sz w:val="16"/>
                <w:szCs w:val="16"/>
              </w:rPr>
              <w:t xml:space="preserve">De opleidingsschool waarborgt dat studenten de gelegenheid hebben de verbinding tussen theorie en praktijk te leggen. Het opleidingstraject in de school kent voldoende diepgang door verbindingen met de theorie. </w:t>
            </w:r>
          </w:p>
          <w:p w:rsidR="008E5948" w:rsidRPr="00A10FA2" w:rsidRDefault="008E5948" w:rsidP="008E5948">
            <w:pPr>
              <w:autoSpaceDE w:val="0"/>
              <w:autoSpaceDN w:val="0"/>
              <w:adjustRightInd w:val="0"/>
              <w:rPr>
                <w:b w:val="0"/>
                <w:bCs w:val="0"/>
                <w:i/>
                <w:iCs/>
                <w:sz w:val="16"/>
                <w:szCs w:val="16"/>
              </w:rPr>
            </w:pPr>
          </w:p>
          <w:p w:rsidR="008E5948" w:rsidRPr="00A10FA2" w:rsidRDefault="008E5948" w:rsidP="008E5948">
            <w:pPr>
              <w:autoSpaceDE w:val="0"/>
              <w:autoSpaceDN w:val="0"/>
              <w:adjustRightInd w:val="0"/>
              <w:rPr>
                <w:b w:val="0"/>
                <w:bCs w:val="0"/>
                <w:i/>
                <w:iCs/>
                <w:sz w:val="16"/>
                <w:szCs w:val="16"/>
              </w:rPr>
            </w:pPr>
            <w:r w:rsidRPr="00A10FA2">
              <w:rPr>
                <w:b w:val="0"/>
                <w:bCs w:val="0"/>
                <w:i/>
                <w:iCs/>
                <w:sz w:val="16"/>
                <w:szCs w:val="16"/>
              </w:rPr>
              <w:t xml:space="preserve">Het opleidingstraject in de lerarenopleiding sluit aan bij de praktijkervaringen in de school. </w:t>
            </w:r>
          </w:p>
          <w:p w:rsidR="008E5948" w:rsidRPr="00A10FA2" w:rsidRDefault="008E5948" w:rsidP="008E5948">
            <w:pPr>
              <w:autoSpaceDE w:val="0"/>
              <w:autoSpaceDN w:val="0"/>
              <w:adjustRightInd w:val="0"/>
              <w:rPr>
                <w:b w:val="0"/>
                <w:bCs w:val="0"/>
                <w:i/>
                <w:iCs/>
                <w:sz w:val="16"/>
                <w:szCs w:val="16"/>
              </w:rPr>
            </w:pPr>
          </w:p>
          <w:p w:rsidR="008E5948" w:rsidRPr="00A10FA2" w:rsidRDefault="008E5948" w:rsidP="008E5948">
            <w:pPr>
              <w:autoSpaceDE w:val="0"/>
              <w:autoSpaceDN w:val="0"/>
              <w:adjustRightInd w:val="0"/>
              <w:rPr>
                <w:b w:val="0"/>
                <w:bCs w:val="0"/>
                <w:i/>
                <w:iCs/>
                <w:sz w:val="16"/>
                <w:szCs w:val="16"/>
              </w:rPr>
            </w:pPr>
            <w:r w:rsidRPr="00A10FA2">
              <w:rPr>
                <w:b w:val="0"/>
                <w:bCs w:val="0"/>
                <w:i/>
                <w:iCs/>
                <w:sz w:val="16"/>
                <w:szCs w:val="16"/>
              </w:rPr>
              <w:t>De opleidingsschool waarborgt dat studenten de gelegenheid hebben ervaring op te doen in gevarieerde onderwijssituaties.</w:t>
            </w:r>
          </w:p>
          <w:p w:rsidR="00A10FA2" w:rsidRPr="00A10FA2" w:rsidRDefault="00A10FA2" w:rsidP="008E5948">
            <w:pPr>
              <w:autoSpaceDE w:val="0"/>
              <w:autoSpaceDN w:val="0"/>
              <w:adjustRightInd w:val="0"/>
              <w:rPr>
                <w:b w:val="0"/>
                <w:bCs w:val="0"/>
                <w:i/>
                <w:iCs/>
                <w:sz w:val="16"/>
                <w:szCs w:val="16"/>
              </w:rPr>
            </w:pPr>
          </w:p>
          <w:p w:rsidR="00A10FA2" w:rsidRPr="00A10FA2" w:rsidRDefault="00A10FA2" w:rsidP="008E5948">
            <w:pPr>
              <w:autoSpaceDE w:val="0"/>
              <w:autoSpaceDN w:val="0"/>
              <w:adjustRightInd w:val="0"/>
              <w:rPr>
                <w:bCs w:val="0"/>
                <w:i/>
                <w:iCs/>
                <w:sz w:val="16"/>
                <w:szCs w:val="16"/>
              </w:rPr>
            </w:pPr>
            <w:r w:rsidRPr="00A10FA2">
              <w:rPr>
                <w:bCs w:val="0"/>
                <w:i/>
                <w:iCs/>
                <w:sz w:val="16"/>
                <w:szCs w:val="16"/>
              </w:rPr>
              <w:t>De opleidingsschool met een academische kop beschikt over een gezamenlijke visie, door alle partners gedragen op het concept ‘academische opleidingsschool’.</w:t>
            </w:r>
          </w:p>
          <w:p w:rsidR="00A10FA2" w:rsidRPr="00A10FA2" w:rsidRDefault="00A10FA2" w:rsidP="008E5948">
            <w:pPr>
              <w:autoSpaceDE w:val="0"/>
              <w:autoSpaceDN w:val="0"/>
              <w:adjustRightInd w:val="0"/>
              <w:rPr>
                <w:bCs w:val="0"/>
                <w:i/>
                <w:iCs/>
                <w:sz w:val="16"/>
                <w:szCs w:val="16"/>
              </w:rPr>
            </w:pPr>
          </w:p>
          <w:p w:rsidR="00A10FA2" w:rsidRPr="00A10FA2" w:rsidRDefault="00A10FA2" w:rsidP="008E5948">
            <w:pPr>
              <w:autoSpaceDE w:val="0"/>
              <w:autoSpaceDN w:val="0"/>
              <w:adjustRightInd w:val="0"/>
              <w:rPr>
                <w:i/>
                <w:sz w:val="16"/>
                <w:szCs w:val="16"/>
              </w:rPr>
            </w:pPr>
            <w:r w:rsidRPr="00A10FA2">
              <w:rPr>
                <w:bCs w:val="0"/>
                <w:i/>
                <w:iCs/>
                <w:sz w:val="16"/>
                <w:szCs w:val="16"/>
              </w:rPr>
              <w:t>De opleidingsschool met academische kop verbindt het opleiden van leraren met het verrichten van praktijkgericht onderzoek en schoolontwikkeling.</w:t>
            </w:r>
          </w:p>
          <w:p w:rsidR="008E5948" w:rsidRDefault="008E5948" w:rsidP="008E5948">
            <w:pPr>
              <w:autoSpaceDE w:val="0"/>
              <w:autoSpaceDN w:val="0"/>
              <w:adjustRightInd w:val="0"/>
              <w:rPr>
                <w:b w:val="0"/>
                <w:sz w:val="16"/>
                <w:szCs w:val="16"/>
              </w:rPr>
            </w:pPr>
          </w:p>
        </w:tc>
        <w:tc>
          <w:tcPr>
            <w:tcW w:w="3260" w:type="dxa"/>
          </w:tcPr>
          <w:p w:rsidR="008E5948" w:rsidRPr="003637B0" w:rsidRDefault="008E5948" w:rsidP="008E5948">
            <w:pPr>
              <w:autoSpaceDE w:val="0"/>
              <w:autoSpaceDN w:val="0"/>
              <w:adjustRightInd w:val="0"/>
              <w:rPr>
                <w:b w:val="0"/>
                <w:sz w:val="16"/>
                <w:szCs w:val="16"/>
              </w:rPr>
            </w:pPr>
          </w:p>
        </w:tc>
        <w:tc>
          <w:tcPr>
            <w:tcW w:w="2410" w:type="dxa"/>
          </w:tcPr>
          <w:p w:rsidR="002C6E93" w:rsidRDefault="002C6E93" w:rsidP="008E5948">
            <w:pPr>
              <w:autoSpaceDE w:val="0"/>
              <w:autoSpaceDN w:val="0"/>
              <w:adjustRightInd w:val="0"/>
              <w:rPr>
                <w:b w:val="0"/>
                <w:sz w:val="16"/>
                <w:szCs w:val="16"/>
              </w:rPr>
            </w:pPr>
          </w:p>
          <w:p w:rsidR="002C6E93" w:rsidRDefault="002C6E93" w:rsidP="008E5948">
            <w:pPr>
              <w:autoSpaceDE w:val="0"/>
              <w:autoSpaceDN w:val="0"/>
              <w:adjustRightInd w:val="0"/>
              <w:rPr>
                <w:b w:val="0"/>
                <w:sz w:val="16"/>
                <w:szCs w:val="16"/>
              </w:rPr>
            </w:pPr>
          </w:p>
          <w:p w:rsidR="002C6E93" w:rsidRDefault="002C6E93" w:rsidP="008E5948">
            <w:pPr>
              <w:autoSpaceDE w:val="0"/>
              <w:autoSpaceDN w:val="0"/>
              <w:adjustRightInd w:val="0"/>
              <w:rPr>
                <w:b w:val="0"/>
                <w:sz w:val="16"/>
                <w:szCs w:val="16"/>
              </w:rPr>
            </w:pPr>
          </w:p>
          <w:p w:rsidR="002C6E93" w:rsidRDefault="002C6E93" w:rsidP="008E5948">
            <w:pPr>
              <w:autoSpaceDE w:val="0"/>
              <w:autoSpaceDN w:val="0"/>
              <w:adjustRightInd w:val="0"/>
              <w:rPr>
                <w:b w:val="0"/>
                <w:sz w:val="16"/>
                <w:szCs w:val="16"/>
              </w:rPr>
            </w:pPr>
          </w:p>
          <w:p w:rsidR="002C6E93" w:rsidRDefault="002C6E93" w:rsidP="008E5948">
            <w:pPr>
              <w:autoSpaceDE w:val="0"/>
              <w:autoSpaceDN w:val="0"/>
              <w:adjustRightInd w:val="0"/>
              <w:rPr>
                <w:b w:val="0"/>
                <w:sz w:val="16"/>
                <w:szCs w:val="16"/>
              </w:rPr>
            </w:pPr>
          </w:p>
          <w:p w:rsidR="008E5948" w:rsidRDefault="008E5948" w:rsidP="008E5948">
            <w:pPr>
              <w:autoSpaceDE w:val="0"/>
              <w:autoSpaceDN w:val="0"/>
              <w:adjustRightInd w:val="0"/>
              <w:rPr>
                <w:b w:val="0"/>
                <w:sz w:val="16"/>
                <w:szCs w:val="16"/>
              </w:rPr>
            </w:pPr>
          </w:p>
          <w:p w:rsidR="008E5948" w:rsidRDefault="008E5948" w:rsidP="008E5948">
            <w:pPr>
              <w:autoSpaceDE w:val="0"/>
              <w:autoSpaceDN w:val="0"/>
              <w:adjustRightInd w:val="0"/>
              <w:rPr>
                <w:b w:val="0"/>
                <w:bCs w:val="0"/>
                <w:i/>
                <w:iCs/>
                <w:sz w:val="16"/>
                <w:szCs w:val="16"/>
              </w:rPr>
            </w:pPr>
          </w:p>
          <w:p w:rsidR="008E5948" w:rsidRDefault="008E5948" w:rsidP="008E5948">
            <w:pPr>
              <w:autoSpaceDE w:val="0"/>
              <w:autoSpaceDN w:val="0"/>
              <w:adjustRightInd w:val="0"/>
              <w:rPr>
                <w:b w:val="0"/>
                <w:bCs w:val="0"/>
                <w:i/>
                <w:iCs/>
                <w:sz w:val="16"/>
                <w:szCs w:val="16"/>
              </w:rPr>
            </w:pPr>
          </w:p>
          <w:p w:rsidR="008E5948" w:rsidRPr="003637B0" w:rsidRDefault="008E5948" w:rsidP="008E5948">
            <w:pPr>
              <w:autoSpaceDE w:val="0"/>
              <w:autoSpaceDN w:val="0"/>
              <w:adjustRightInd w:val="0"/>
              <w:rPr>
                <w:b w:val="0"/>
                <w:sz w:val="16"/>
                <w:szCs w:val="16"/>
              </w:rPr>
            </w:pPr>
          </w:p>
        </w:tc>
        <w:tc>
          <w:tcPr>
            <w:tcW w:w="2835" w:type="dxa"/>
          </w:tcPr>
          <w:p w:rsidR="008E5948" w:rsidRPr="003637B0" w:rsidRDefault="008E5948" w:rsidP="00BF6EFB">
            <w:pPr>
              <w:autoSpaceDE w:val="0"/>
              <w:autoSpaceDN w:val="0"/>
              <w:adjustRightInd w:val="0"/>
              <w:rPr>
                <w:b w:val="0"/>
                <w:sz w:val="16"/>
                <w:szCs w:val="16"/>
              </w:rPr>
            </w:pPr>
          </w:p>
        </w:tc>
      </w:tr>
      <w:tr w:rsidR="008E5948" w:rsidTr="008E5948">
        <w:tc>
          <w:tcPr>
            <w:tcW w:w="2552" w:type="dxa"/>
            <w:shd w:val="clear" w:color="auto" w:fill="BFBFBF" w:themeFill="background1" w:themeFillShade="BF"/>
          </w:tcPr>
          <w:p w:rsidR="008E5948" w:rsidRPr="00BF6EFB" w:rsidRDefault="008E5948" w:rsidP="00BF6EFB">
            <w:pPr>
              <w:autoSpaceDE w:val="0"/>
              <w:autoSpaceDN w:val="0"/>
              <w:adjustRightInd w:val="0"/>
              <w:rPr>
                <w:i/>
              </w:rPr>
            </w:pPr>
            <w:r>
              <w:rPr>
                <w:i/>
              </w:rPr>
              <w:t>Onderwijsleeromgeving</w:t>
            </w:r>
          </w:p>
        </w:tc>
        <w:tc>
          <w:tcPr>
            <w:tcW w:w="3686" w:type="dxa"/>
            <w:shd w:val="clear" w:color="auto" w:fill="BFBFBF" w:themeFill="background1" w:themeFillShade="BF"/>
          </w:tcPr>
          <w:p w:rsidR="008E5948" w:rsidRDefault="008E5948" w:rsidP="0074784A">
            <w:pPr>
              <w:autoSpaceDE w:val="0"/>
              <w:autoSpaceDN w:val="0"/>
              <w:adjustRightInd w:val="0"/>
            </w:pPr>
          </w:p>
        </w:tc>
        <w:tc>
          <w:tcPr>
            <w:tcW w:w="3260" w:type="dxa"/>
            <w:shd w:val="clear" w:color="auto" w:fill="BFBFBF" w:themeFill="background1" w:themeFillShade="BF"/>
          </w:tcPr>
          <w:p w:rsidR="008E5948" w:rsidRDefault="008E5948" w:rsidP="0074784A">
            <w:pPr>
              <w:autoSpaceDE w:val="0"/>
              <w:autoSpaceDN w:val="0"/>
              <w:adjustRightInd w:val="0"/>
            </w:pPr>
            <w:r>
              <w:t>Procedure/vorm</w:t>
            </w:r>
          </w:p>
        </w:tc>
        <w:tc>
          <w:tcPr>
            <w:tcW w:w="2410" w:type="dxa"/>
            <w:shd w:val="clear" w:color="auto" w:fill="BFBFBF" w:themeFill="background1" w:themeFillShade="BF"/>
          </w:tcPr>
          <w:p w:rsidR="008E5948" w:rsidRDefault="008E5948" w:rsidP="0074784A">
            <w:pPr>
              <w:autoSpaceDE w:val="0"/>
              <w:autoSpaceDN w:val="0"/>
              <w:adjustRightInd w:val="0"/>
            </w:pPr>
            <w:r>
              <w:t>Inhoud/kwaliteit</w:t>
            </w:r>
          </w:p>
        </w:tc>
        <w:tc>
          <w:tcPr>
            <w:tcW w:w="2835" w:type="dxa"/>
            <w:shd w:val="clear" w:color="auto" w:fill="BFBFBF" w:themeFill="background1" w:themeFillShade="BF"/>
          </w:tcPr>
          <w:p w:rsidR="008E5948" w:rsidRDefault="008E5948" w:rsidP="0074784A">
            <w:pPr>
              <w:autoSpaceDE w:val="0"/>
              <w:autoSpaceDN w:val="0"/>
              <w:adjustRightInd w:val="0"/>
            </w:pPr>
            <w:r>
              <w:t>Tevredenheid</w:t>
            </w:r>
          </w:p>
        </w:tc>
      </w:tr>
      <w:tr w:rsidR="008E5948" w:rsidTr="008E5948">
        <w:tc>
          <w:tcPr>
            <w:tcW w:w="2552" w:type="dxa"/>
          </w:tcPr>
          <w:p w:rsidR="008E5948" w:rsidRDefault="008E5948" w:rsidP="00BF6EFB">
            <w:pPr>
              <w:autoSpaceDE w:val="0"/>
              <w:autoSpaceDN w:val="0"/>
              <w:adjustRightInd w:val="0"/>
              <w:rPr>
                <w:b w:val="0"/>
              </w:rPr>
            </w:pPr>
            <w:r>
              <w:rPr>
                <w:b w:val="0"/>
              </w:rPr>
              <w:t>Programma</w:t>
            </w:r>
          </w:p>
          <w:p w:rsidR="00007BDC" w:rsidRDefault="00007BDC" w:rsidP="00BF6EFB">
            <w:pPr>
              <w:autoSpaceDE w:val="0"/>
              <w:autoSpaceDN w:val="0"/>
              <w:adjustRightInd w:val="0"/>
              <w:rPr>
                <w:b w:val="0"/>
              </w:rPr>
            </w:pPr>
          </w:p>
          <w:p w:rsidR="00007BDC" w:rsidRPr="00007BDC" w:rsidRDefault="00007BDC" w:rsidP="00BF6EFB">
            <w:pPr>
              <w:autoSpaceDE w:val="0"/>
              <w:autoSpaceDN w:val="0"/>
              <w:adjustRightInd w:val="0"/>
              <w:rPr>
                <w:b w:val="0"/>
                <w:i/>
                <w:sz w:val="16"/>
                <w:szCs w:val="16"/>
              </w:rPr>
            </w:pPr>
            <w:r w:rsidRPr="00007BDC">
              <w:rPr>
                <w:b w:val="0"/>
                <w:i/>
                <w:sz w:val="16"/>
                <w:szCs w:val="16"/>
              </w:rPr>
              <w:t xml:space="preserve">Het programma, het personeel en de opleidingsspecifieke voorzieningen maken het voor instromende studenten mogelijk de beoogde eindkwalificaties te </w:t>
            </w:r>
            <w:r>
              <w:rPr>
                <w:b w:val="0"/>
                <w:i/>
                <w:sz w:val="16"/>
                <w:szCs w:val="16"/>
              </w:rPr>
              <w:t>realiseren.</w:t>
            </w:r>
          </w:p>
        </w:tc>
        <w:tc>
          <w:tcPr>
            <w:tcW w:w="3686" w:type="dxa"/>
          </w:tcPr>
          <w:p w:rsidR="002C6E93" w:rsidRPr="002C6E93" w:rsidRDefault="002C6E93" w:rsidP="002C6E93">
            <w:pPr>
              <w:autoSpaceDE w:val="0"/>
              <w:autoSpaceDN w:val="0"/>
              <w:adjustRightInd w:val="0"/>
              <w:rPr>
                <w:b w:val="0"/>
                <w:i/>
                <w:sz w:val="16"/>
                <w:szCs w:val="16"/>
              </w:rPr>
            </w:pPr>
            <w:r w:rsidRPr="002C6E93">
              <w:rPr>
                <w:b w:val="0"/>
                <w:i/>
                <w:sz w:val="16"/>
                <w:szCs w:val="16"/>
              </w:rPr>
              <w:t>Het programma dat door de opleidingsschool is uitgewerkt stelt de studenten in staat om de eindkwalificaties te bereiken.</w:t>
            </w:r>
          </w:p>
          <w:p w:rsidR="008E5948" w:rsidRDefault="008E5948" w:rsidP="009953EE">
            <w:pPr>
              <w:autoSpaceDE w:val="0"/>
              <w:autoSpaceDN w:val="0"/>
              <w:adjustRightInd w:val="0"/>
              <w:rPr>
                <w:b w:val="0"/>
                <w:sz w:val="16"/>
                <w:szCs w:val="16"/>
              </w:rPr>
            </w:pPr>
          </w:p>
          <w:p w:rsidR="002C6E93" w:rsidRPr="00906D33" w:rsidRDefault="002C6E93" w:rsidP="002C6E93">
            <w:pPr>
              <w:rPr>
                <w:b w:val="0"/>
                <w:bCs w:val="0"/>
                <w:i/>
                <w:iCs/>
                <w:sz w:val="16"/>
                <w:szCs w:val="16"/>
              </w:rPr>
            </w:pPr>
            <w:r w:rsidRPr="00906D33">
              <w:rPr>
                <w:b w:val="0"/>
                <w:bCs w:val="0"/>
                <w:i/>
                <w:iCs/>
                <w:sz w:val="16"/>
                <w:szCs w:val="16"/>
              </w:rPr>
              <w:t>De opleidingsschool heeft een samenhangend programma waarbinnen het gedeelte van het curriculum dat in de school wordt verworven en het gedeelte van het curriculum dat in de</w:t>
            </w:r>
          </w:p>
          <w:p w:rsidR="002C6E93" w:rsidRDefault="002C6E93" w:rsidP="002C6E93">
            <w:pPr>
              <w:autoSpaceDE w:val="0"/>
              <w:autoSpaceDN w:val="0"/>
              <w:adjustRightInd w:val="0"/>
              <w:rPr>
                <w:b w:val="0"/>
                <w:bCs w:val="0"/>
                <w:i/>
                <w:iCs/>
                <w:sz w:val="16"/>
                <w:szCs w:val="16"/>
              </w:rPr>
            </w:pPr>
            <w:r w:rsidRPr="00906D33">
              <w:rPr>
                <w:b w:val="0"/>
                <w:bCs w:val="0"/>
                <w:i/>
                <w:iCs/>
                <w:sz w:val="16"/>
                <w:szCs w:val="16"/>
              </w:rPr>
              <w:t>lerarenopleiding wordt verworven een geïntegreerd geheel vormen.</w:t>
            </w:r>
          </w:p>
          <w:p w:rsidR="002C6E93" w:rsidRDefault="002C6E93" w:rsidP="002C6E93">
            <w:pPr>
              <w:autoSpaceDE w:val="0"/>
              <w:autoSpaceDN w:val="0"/>
              <w:adjustRightInd w:val="0"/>
              <w:rPr>
                <w:b w:val="0"/>
                <w:bCs w:val="0"/>
                <w:i/>
                <w:iCs/>
                <w:sz w:val="16"/>
                <w:szCs w:val="16"/>
              </w:rPr>
            </w:pPr>
          </w:p>
          <w:p w:rsidR="002C6E93" w:rsidRDefault="002C6E93" w:rsidP="009953EE">
            <w:pPr>
              <w:autoSpaceDE w:val="0"/>
              <w:autoSpaceDN w:val="0"/>
              <w:adjustRightInd w:val="0"/>
              <w:rPr>
                <w:b w:val="0"/>
                <w:sz w:val="16"/>
                <w:szCs w:val="16"/>
              </w:rPr>
            </w:pPr>
            <w:r>
              <w:rPr>
                <w:b w:val="0"/>
                <w:bCs w:val="0"/>
                <w:i/>
                <w:iCs/>
                <w:sz w:val="16"/>
                <w:szCs w:val="16"/>
              </w:rPr>
              <w:lastRenderedPageBreak/>
              <w:t>De afstemming tussen de instroomkwalificaties van de studenten en het te volgen programma is transparant. Verleende vrijstellingen moeten inhoudelijk worden verantwoord. De rol van EVC wordt hierbij beschreven.</w:t>
            </w:r>
          </w:p>
          <w:p w:rsidR="002C6E93" w:rsidRDefault="002C6E93" w:rsidP="009953EE">
            <w:pPr>
              <w:autoSpaceDE w:val="0"/>
              <w:autoSpaceDN w:val="0"/>
              <w:adjustRightInd w:val="0"/>
              <w:rPr>
                <w:b w:val="0"/>
                <w:sz w:val="16"/>
                <w:szCs w:val="16"/>
              </w:rPr>
            </w:pPr>
          </w:p>
          <w:p w:rsidR="002C6E93" w:rsidRDefault="002C6E93" w:rsidP="009953EE">
            <w:pPr>
              <w:autoSpaceDE w:val="0"/>
              <w:autoSpaceDN w:val="0"/>
              <w:adjustRightInd w:val="0"/>
              <w:rPr>
                <w:b w:val="0"/>
                <w:i/>
                <w:sz w:val="16"/>
                <w:szCs w:val="16"/>
              </w:rPr>
            </w:pPr>
            <w:r w:rsidRPr="002C6E93">
              <w:rPr>
                <w:b w:val="0"/>
                <w:i/>
                <w:sz w:val="16"/>
                <w:szCs w:val="16"/>
              </w:rPr>
              <w:t xml:space="preserve">De scholen en de lerarenopleiding hanteren in functie van het traject in de opleidingsschool een didactisch concept waarmee alle partners instemmen. </w:t>
            </w:r>
          </w:p>
          <w:p w:rsidR="00A10FA2" w:rsidRDefault="00A10FA2" w:rsidP="009953EE">
            <w:pPr>
              <w:autoSpaceDE w:val="0"/>
              <w:autoSpaceDN w:val="0"/>
              <w:adjustRightInd w:val="0"/>
              <w:rPr>
                <w:b w:val="0"/>
                <w:i/>
                <w:sz w:val="16"/>
                <w:szCs w:val="16"/>
              </w:rPr>
            </w:pPr>
          </w:p>
          <w:p w:rsidR="00A10FA2" w:rsidRPr="00A10FA2" w:rsidRDefault="00A10FA2" w:rsidP="009953EE">
            <w:pPr>
              <w:autoSpaceDE w:val="0"/>
              <w:autoSpaceDN w:val="0"/>
              <w:adjustRightInd w:val="0"/>
              <w:rPr>
                <w:i/>
                <w:sz w:val="16"/>
                <w:szCs w:val="16"/>
              </w:rPr>
            </w:pPr>
            <w:r w:rsidRPr="00A10FA2">
              <w:rPr>
                <w:i/>
                <w:sz w:val="16"/>
                <w:szCs w:val="16"/>
              </w:rPr>
              <w:t>De opleidingsschool met academische kop beschikt over een onderzoeksprogramma.</w:t>
            </w:r>
          </w:p>
          <w:p w:rsidR="00A10FA2" w:rsidRPr="00A10FA2" w:rsidRDefault="00A10FA2" w:rsidP="009953EE">
            <w:pPr>
              <w:autoSpaceDE w:val="0"/>
              <w:autoSpaceDN w:val="0"/>
              <w:adjustRightInd w:val="0"/>
              <w:rPr>
                <w:i/>
                <w:sz w:val="16"/>
                <w:szCs w:val="16"/>
              </w:rPr>
            </w:pPr>
          </w:p>
          <w:p w:rsidR="00A10FA2" w:rsidRPr="00A10FA2" w:rsidRDefault="00A10FA2" w:rsidP="009953EE">
            <w:pPr>
              <w:autoSpaceDE w:val="0"/>
              <w:autoSpaceDN w:val="0"/>
              <w:adjustRightInd w:val="0"/>
              <w:rPr>
                <w:i/>
                <w:sz w:val="16"/>
                <w:szCs w:val="16"/>
              </w:rPr>
            </w:pPr>
            <w:r w:rsidRPr="00A10FA2">
              <w:rPr>
                <w:i/>
                <w:sz w:val="16"/>
                <w:szCs w:val="16"/>
              </w:rPr>
              <w:t>Het programma is dusdanig vormgegeven dat de student in staat wordt gesteld het uitvoeren van praktijkgericht onderzoek naar schoolontwikkeling op het juiste niveau te ontwikkelen.</w:t>
            </w:r>
          </w:p>
          <w:p w:rsidR="00A10FA2" w:rsidRPr="002C6E93" w:rsidRDefault="00A10FA2" w:rsidP="009953EE">
            <w:pPr>
              <w:autoSpaceDE w:val="0"/>
              <w:autoSpaceDN w:val="0"/>
              <w:adjustRightInd w:val="0"/>
              <w:rPr>
                <w:b w:val="0"/>
                <w:i/>
                <w:sz w:val="16"/>
                <w:szCs w:val="16"/>
              </w:rPr>
            </w:pPr>
          </w:p>
        </w:tc>
        <w:tc>
          <w:tcPr>
            <w:tcW w:w="3260" w:type="dxa"/>
          </w:tcPr>
          <w:p w:rsidR="008E5948" w:rsidRPr="008E5948" w:rsidRDefault="008E5948" w:rsidP="009953EE">
            <w:pPr>
              <w:autoSpaceDE w:val="0"/>
              <w:autoSpaceDN w:val="0"/>
              <w:adjustRightInd w:val="0"/>
              <w:rPr>
                <w:b w:val="0"/>
                <w:sz w:val="16"/>
                <w:szCs w:val="16"/>
              </w:rPr>
            </w:pPr>
          </w:p>
        </w:tc>
        <w:tc>
          <w:tcPr>
            <w:tcW w:w="2410" w:type="dxa"/>
          </w:tcPr>
          <w:p w:rsidR="008E5948" w:rsidRDefault="008E5948" w:rsidP="009953EE">
            <w:pPr>
              <w:autoSpaceDE w:val="0"/>
              <w:autoSpaceDN w:val="0"/>
              <w:adjustRightInd w:val="0"/>
              <w:rPr>
                <w:b w:val="0"/>
                <w:sz w:val="16"/>
                <w:szCs w:val="16"/>
              </w:rPr>
            </w:pPr>
          </w:p>
          <w:p w:rsidR="008E5948" w:rsidRDefault="008E5948" w:rsidP="009953EE">
            <w:pPr>
              <w:autoSpaceDE w:val="0"/>
              <w:autoSpaceDN w:val="0"/>
              <w:adjustRightInd w:val="0"/>
              <w:rPr>
                <w:b w:val="0"/>
                <w:sz w:val="16"/>
                <w:szCs w:val="16"/>
              </w:rPr>
            </w:pPr>
          </w:p>
          <w:p w:rsidR="008E5948" w:rsidRPr="008E5948" w:rsidRDefault="008E5948" w:rsidP="009953EE">
            <w:pPr>
              <w:autoSpaceDE w:val="0"/>
              <w:autoSpaceDN w:val="0"/>
              <w:adjustRightInd w:val="0"/>
              <w:rPr>
                <w:b w:val="0"/>
                <w:sz w:val="16"/>
                <w:szCs w:val="16"/>
              </w:rPr>
            </w:pPr>
          </w:p>
        </w:tc>
        <w:tc>
          <w:tcPr>
            <w:tcW w:w="2835" w:type="dxa"/>
          </w:tcPr>
          <w:p w:rsidR="008E5948" w:rsidRPr="008E5948" w:rsidRDefault="008E5948" w:rsidP="009953EE">
            <w:pPr>
              <w:autoSpaceDE w:val="0"/>
              <w:autoSpaceDN w:val="0"/>
              <w:adjustRightInd w:val="0"/>
              <w:rPr>
                <w:b w:val="0"/>
                <w:sz w:val="16"/>
                <w:szCs w:val="16"/>
              </w:rPr>
            </w:pPr>
          </w:p>
        </w:tc>
      </w:tr>
      <w:tr w:rsidR="008E5948" w:rsidTr="008E5948">
        <w:tc>
          <w:tcPr>
            <w:tcW w:w="2552" w:type="dxa"/>
          </w:tcPr>
          <w:p w:rsidR="008E5948" w:rsidRPr="00BF6EFB" w:rsidRDefault="008E5948" w:rsidP="00BF6EFB">
            <w:pPr>
              <w:autoSpaceDE w:val="0"/>
              <w:autoSpaceDN w:val="0"/>
              <w:adjustRightInd w:val="0"/>
              <w:rPr>
                <w:b w:val="0"/>
              </w:rPr>
            </w:pPr>
            <w:r>
              <w:rPr>
                <w:b w:val="0"/>
              </w:rPr>
              <w:lastRenderedPageBreak/>
              <w:t>Personeel</w:t>
            </w:r>
          </w:p>
        </w:tc>
        <w:tc>
          <w:tcPr>
            <w:tcW w:w="3686" w:type="dxa"/>
          </w:tcPr>
          <w:p w:rsidR="008E5948" w:rsidRDefault="002C6E93" w:rsidP="002C6E93">
            <w:pPr>
              <w:autoSpaceDE w:val="0"/>
              <w:autoSpaceDN w:val="0"/>
              <w:adjustRightInd w:val="0"/>
              <w:rPr>
                <w:b w:val="0"/>
                <w:i/>
                <w:sz w:val="16"/>
                <w:szCs w:val="16"/>
              </w:rPr>
            </w:pPr>
            <w:r w:rsidRPr="002C6E93">
              <w:rPr>
                <w:b w:val="0"/>
                <w:i/>
                <w:sz w:val="16"/>
                <w:szCs w:val="16"/>
              </w:rPr>
              <w:t xml:space="preserve">De opleidingsschool zet voldoende personeel in om studenten op te leiden, te begeleiden en te beoordelen.  Bij de algemene gegevens wordt aangegeven wat het percentage master en hbo geschoolde docenten is. </w:t>
            </w:r>
          </w:p>
          <w:p w:rsidR="002C6E93" w:rsidRDefault="002C6E93" w:rsidP="002C6E93">
            <w:pPr>
              <w:autoSpaceDE w:val="0"/>
              <w:autoSpaceDN w:val="0"/>
              <w:adjustRightInd w:val="0"/>
              <w:rPr>
                <w:b w:val="0"/>
                <w:i/>
                <w:sz w:val="16"/>
                <w:szCs w:val="16"/>
              </w:rPr>
            </w:pPr>
          </w:p>
          <w:p w:rsidR="002C6E93" w:rsidRDefault="002C6E93" w:rsidP="002C6E93">
            <w:pPr>
              <w:autoSpaceDE w:val="0"/>
              <w:autoSpaceDN w:val="0"/>
              <w:adjustRightInd w:val="0"/>
              <w:rPr>
                <w:b w:val="0"/>
                <w:i/>
                <w:sz w:val="16"/>
                <w:szCs w:val="16"/>
              </w:rPr>
            </w:pPr>
            <w:r>
              <w:rPr>
                <w:b w:val="0"/>
                <w:i/>
                <w:sz w:val="16"/>
                <w:szCs w:val="16"/>
              </w:rPr>
              <w:t>Het personeel dat wordt ingezet voor de opleidingsschool is deskundig in het opleiden, begeleiden en beoordelen van studenten.</w:t>
            </w:r>
          </w:p>
          <w:p w:rsidR="002C6E93" w:rsidRDefault="002C6E93" w:rsidP="002C6E93">
            <w:pPr>
              <w:autoSpaceDE w:val="0"/>
              <w:autoSpaceDN w:val="0"/>
              <w:adjustRightInd w:val="0"/>
              <w:rPr>
                <w:b w:val="0"/>
                <w:i/>
                <w:sz w:val="16"/>
                <w:szCs w:val="16"/>
              </w:rPr>
            </w:pPr>
          </w:p>
          <w:p w:rsidR="00A10FA2" w:rsidRDefault="002C6E93" w:rsidP="002C6E93">
            <w:pPr>
              <w:autoSpaceDE w:val="0"/>
              <w:autoSpaceDN w:val="0"/>
              <w:adjustRightInd w:val="0"/>
              <w:rPr>
                <w:b w:val="0"/>
                <w:i/>
                <w:sz w:val="16"/>
                <w:szCs w:val="16"/>
              </w:rPr>
            </w:pPr>
            <w:r>
              <w:rPr>
                <w:b w:val="0"/>
                <w:i/>
                <w:sz w:val="16"/>
                <w:szCs w:val="16"/>
              </w:rPr>
              <w:t>De opleidingsschool heeft een visie op professionalisering uitgeschreven en borgt op systematische wijze de kwaliteit van het personeel dat betrokken is bij de opleidingsschool.</w:t>
            </w:r>
          </w:p>
          <w:p w:rsidR="002C6E93" w:rsidRPr="002C6E93" w:rsidRDefault="002C6E93" w:rsidP="002C6E93">
            <w:pPr>
              <w:autoSpaceDE w:val="0"/>
              <w:autoSpaceDN w:val="0"/>
              <w:adjustRightInd w:val="0"/>
              <w:rPr>
                <w:b w:val="0"/>
                <w:i/>
                <w:sz w:val="16"/>
                <w:szCs w:val="16"/>
              </w:rPr>
            </w:pPr>
          </w:p>
        </w:tc>
        <w:tc>
          <w:tcPr>
            <w:tcW w:w="3260" w:type="dxa"/>
          </w:tcPr>
          <w:p w:rsidR="008E5948" w:rsidRPr="008E5948" w:rsidRDefault="008E5948" w:rsidP="00BF6EFB">
            <w:pPr>
              <w:autoSpaceDE w:val="0"/>
              <w:autoSpaceDN w:val="0"/>
              <w:adjustRightInd w:val="0"/>
              <w:rPr>
                <w:b w:val="0"/>
                <w:sz w:val="16"/>
                <w:szCs w:val="16"/>
              </w:rPr>
            </w:pPr>
          </w:p>
          <w:p w:rsidR="008E5948" w:rsidRPr="008E5948" w:rsidRDefault="008E5948" w:rsidP="00BF6EFB">
            <w:pPr>
              <w:autoSpaceDE w:val="0"/>
              <w:autoSpaceDN w:val="0"/>
              <w:adjustRightInd w:val="0"/>
              <w:rPr>
                <w:b w:val="0"/>
                <w:sz w:val="16"/>
                <w:szCs w:val="16"/>
              </w:rPr>
            </w:pPr>
          </w:p>
          <w:p w:rsidR="008E5948" w:rsidRPr="008E5948" w:rsidRDefault="008E5948" w:rsidP="00BF6EFB">
            <w:pPr>
              <w:autoSpaceDE w:val="0"/>
              <w:autoSpaceDN w:val="0"/>
              <w:adjustRightInd w:val="0"/>
              <w:rPr>
                <w:b w:val="0"/>
                <w:sz w:val="16"/>
                <w:szCs w:val="16"/>
              </w:rPr>
            </w:pPr>
          </w:p>
        </w:tc>
        <w:tc>
          <w:tcPr>
            <w:tcW w:w="2410" w:type="dxa"/>
          </w:tcPr>
          <w:p w:rsidR="008E5948" w:rsidRPr="008E5948" w:rsidRDefault="008E5948" w:rsidP="002C6E93">
            <w:pPr>
              <w:autoSpaceDE w:val="0"/>
              <w:autoSpaceDN w:val="0"/>
              <w:adjustRightInd w:val="0"/>
              <w:rPr>
                <w:b w:val="0"/>
                <w:sz w:val="16"/>
                <w:szCs w:val="16"/>
              </w:rPr>
            </w:pPr>
          </w:p>
        </w:tc>
        <w:tc>
          <w:tcPr>
            <w:tcW w:w="2835" w:type="dxa"/>
          </w:tcPr>
          <w:p w:rsidR="008E5948" w:rsidRPr="008E5948" w:rsidRDefault="008E5948" w:rsidP="00BF6EFB">
            <w:pPr>
              <w:autoSpaceDE w:val="0"/>
              <w:autoSpaceDN w:val="0"/>
              <w:adjustRightInd w:val="0"/>
              <w:rPr>
                <w:b w:val="0"/>
              </w:rPr>
            </w:pPr>
          </w:p>
        </w:tc>
      </w:tr>
      <w:tr w:rsidR="008E5948" w:rsidTr="008E5948">
        <w:tc>
          <w:tcPr>
            <w:tcW w:w="2552" w:type="dxa"/>
          </w:tcPr>
          <w:p w:rsidR="008E5948" w:rsidRPr="00BF6EFB" w:rsidRDefault="008E5948" w:rsidP="00BF6EFB">
            <w:pPr>
              <w:autoSpaceDE w:val="0"/>
              <w:autoSpaceDN w:val="0"/>
              <w:adjustRightInd w:val="0"/>
              <w:rPr>
                <w:b w:val="0"/>
              </w:rPr>
            </w:pPr>
            <w:r>
              <w:rPr>
                <w:b w:val="0"/>
              </w:rPr>
              <w:t>Studiebegeleiding</w:t>
            </w:r>
          </w:p>
        </w:tc>
        <w:tc>
          <w:tcPr>
            <w:tcW w:w="3686" w:type="dxa"/>
          </w:tcPr>
          <w:p w:rsidR="008E5948" w:rsidRDefault="002C6E93" w:rsidP="00BF6EFB">
            <w:pPr>
              <w:autoSpaceDE w:val="0"/>
              <w:autoSpaceDN w:val="0"/>
              <w:adjustRightInd w:val="0"/>
              <w:rPr>
                <w:b w:val="0"/>
                <w:bCs w:val="0"/>
                <w:i/>
                <w:iCs/>
                <w:sz w:val="16"/>
                <w:szCs w:val="16"/>
              </w:rPr>
            </w:pPr>
            <w:r>
              <w:rPr>
                <w:b w:val="0"/>
                <w:bCs w:val="0"/>
                <w:i/>
                <w:iCs/>
                <w:sz w:val="16"/>
                <w:szCs w:val="16"/>
              </w:rPr>
              <w:t>De opleidingsschool zorgt ervoor dat de begeleiding vanuit de school en vanuit de lerarenopleiding op elkaar is afgestemd, transparant is voor studenten en andere betrokkenen en aansluit bij de specifieke behoeften van de student binnen dit traject.</w:t>
            </w:r>
          </w:p>
          <w:p w:rsidR="00A10FA2" w:rsidRDefault="00A10FA2" w:rsidP="00BF6EFB">
            <w:pPr>
              <w:autoSpaceDE w:val="0"/>
              <w:autoSpaceDN w:val="0"/>
              <w:adjustRightInd w:val="0"/>
              <w:rPr>
                <w:b w:val="0"/>
                <w:bCs w:val="0"/>
                <w:i/>
                <w:iCs/>
                <w:sz w:val="16"/>
                <w:szCs w:val="16"/>
              </w:rPr>
            </w:pPr>
          </w:p>
          <w:p w:rsidR="00A10FA2" w:rsidRPr="00A10FA2" w:rsidRDefault="00A10FA2" w:rsidP="00BF6EFB">
            <w:pPr>
              <w:autoSpaceDE w:val="0"/>
              <w:autoSpaceDN w:val="0"/>
              <w:adjustRightInd w:val="0"/>
              <w:rPr>
                <w:bCs w:val="0"/>
                <w:i/>
                <w:iCs/>
                <w:sz w:val="16"/>
                <w:szCs w:val="16"/>
              </w:rPr>
            </w:pPr>
            <w:r w:rsidRPr="00A10FA2">
              <w:rPr>
                <w:bCs w:val="0"/>
                <w:i/>
                <w:iCs/>
                <w:sz w:val="16"/>
                <w:szCs w:val="16"/>
              </w:rPr>
              <w:t>De opleidingsschool met academische kop beschikt over voldoende en hoogwaardige begeleiding van studenten en een goede ondersteuning van docenten  bij hun onderzoeks- en begeleidingstaken.</w:t>
            </w:r>
          </w:p>
          <w:p w:rsidR="009E3DEB" w:rsidRPr="00906D33" w:rsidRDefault="009E3DEB" w:rsidP="00BF6EFB">
            <w:pPr>
              <w:autoSpaceDE w:val="0"/>
              <w:autoSpaceDN w:val="0"/>
              <w:adjustRightInd w:val="0"/>
              <w:rPr>
                <w:b w:val="0"/>
                <w:bCs w:val="0"/>
                <w:i/>
                <w:iCs/>
                <w:sz w:val="16"/>
                <w:szCs w:val="16"/>
              </w:rPr>
            </w:pPr>
          </w:p>
        </w:tc>
        <w:tc>
          <w:tcPr>
            <w:tcW w:w="3260" w:type="dxa"/>
          </w:tcPr>
          <w:p w:rsidR="008E5948" w:rsidRPr="00BF6EFB" w:rsidRDefault="008E5948" w:rsidP="00BF6EFB">
            <w:pPr>
              <w:autoSpaceDE w:val="0"/>
              <w:autoSpaceDN w:val="0"/>
              <w:adjustRightInd w:val="0"/>
              <w:rPr>
                <w:b w:val="0"/>
              </w:rPr>
            </w:pPr>
          </w:p>
        </w:tc>
        <w:tc>
          <w:tcPr>
            <w:tcW w:w="2410" w:type="dxa"/>
          </w:tcPr>
          <w:p w:rsidR="008E5948" w:rsidRPr="00BF6EFB" w:rsidRDefault="008E5948" w:rsidP="00906D33">
            <w:pPr>
              <w:autoSpaceDE w:val="0"/>
              <w:autoSpaceDN w:val="0"/>
              <w:adjustRightInd w:val="0"/>
              <w:rPr>
                <w:b w:val="0"/>
              </w:rPr>
            </w:pPr>
          </w:p>
        </w:tc>
        <w:tc>
          <w:tcPr>
            <w:tcW w:w="2835" w:type="dxa"/>
          </w:tcPr>
          <w:p w:rsidR="008E5948" w:rsidRPr="00BF6EFB" w:rsidRDefault="008E5948" w:rsidP="00BF6EFB">
            <w:pPr>
              <w:autoSpaceDE w:val="0"/>
              <w:autoSpaceDN w:val="0"/>
              <w:adjustRightInd w:val="0"/>
              <w:rPr>
                <w:b w:val="0"/>
              </w:rPr>
            </w:pPr>
          </w:p>
        </w:tc>
      </w:tr>
      <w:tr w:rsidR="009E3DEB" w:rsidTr="008E5948">
        <w:tc>
          <w:tcPr>
            <w:tcW w:w="2552" w:type="dxa"/>
            <w:shd w:val="clear" w:color="auto" w:fill="808080" w:themeFill="background1" w:themeFillShade="80"/>
          </w:tcPr>
          <w:p w:rsidR="009E3DEB" w:rsidRPr="00BF6EFB" w:rsidRDefault="009E3DEB" w:rsidP="00BF6EFB">
            <w:pPr>
              <w:autoSpaceDE w:val="0"/>
              <w:autoSpaceDN w:val="0"/>
              <w:adjustRightInd w:val="0"/>
              <w:rPr>
                <w:i/>
              </w:rPr>
            </w:pPr>
            <w:r>
              <w:rPr>
                <w:i/>
              </w:rPr>
              <w:lastRenderedPageBreak/>
              <w:t>Toetsing</w:t>
            </w:r>
          </w:p>
        </w:tc>
        <w:tc>
          <w:tcPr>
            <w:tcW w:w="3686" w:type="dxa"/>
            <w:shd w:val="clear" w:color="auto" w:fill="808080" w:themeFill="background1" w:themeFillShade="80"/>
          </w:tcPr>
          <w:p w:rsidR="009E3DEB" w:rsidRDefault="009E3DEB" w:rsidP="0074784A">
            <w:pPr>
              <w:autoSpaceDE w:val="0"/>
              <w:autoSpaceDN w:val="0"/>
              <w:adjustRightInd w:val="0"/>
            </w:pPr>
          </w:p>
        </w:tc>
        <w:tc>
          <w:tcPr>
            <w:tcW w:w="3260" w:type="dxa"/>
            <w:shd w:val="clear" w:color="auto" w:fill="808080" w:themeFill="background1" w:themeFillShade="80"/>
          </w:tcPr>
          <w:p w:rsidR="009E3DEB" w:rsidRDefault="009E3DEB" w:rsidP="0074784A">
            <w:pPr>
              <w:autoSpaceDE w:val="0"/>
              <w:autoSpaceDN w:val="0"/>
              <w:adjustRightInd w:val="0"/>
            </w:pPr>
          </w:p>
        </w:tc>
        <w:tc>
          <w:tcPr>
            <w:tcW w:w="2410" w:type="dxa"/>
            <w:shd w:val="clear" w:color="auto" w:fill="808080" w:themeFill="background1" w:themeFillShade="80"/>
          </w:tcPr>
          <w:p w:rsidR="009E3DEB" w:rsidRDefault="009E3DEB" w:rsidP="0074784A">
            <w:pPr>
              <w:autoSpaceDE w:val="0"/>
              <w:autoSpaceDN w:val="0"/>
              <w:adjustRightInd w:val="0"/>
            </w:pPr>
          </w:p>
        </w:tc>
        <w:tc>
          <w:tcPr>
            <w:tcW w:w="2835" w:type="dxa"/>
            <w:shd w:val="clear" w:color="auto" w:fill="808080" w:themeFill="background1" w:themeFillShade="80"/>
          </w:tcPr>
          <w:p w:rsidR="009E3DEB" w:rsidRDefault="009E3DEB" w:rsidP="0074784A">
            <w:pPr>
              <w:autoSpaceDE w:val="0"/>
              <w:autoSpaceDN w:val="0"/>
              <w:adjustRightInd w:val="0"/>
            </w:pPr>
          </w:p>
        </w:tc>
      </w:tr>
      <w:tr w:rsidR="009E3DEB" w:rsidTr="009E3DEB">
        <w:tc>
          <w:tcPr>
            <w:tcW w:w="2552" w:type="dxa"/>
            <w:shd w:val="clear" w:color="auto" w:fill="auto"/>
          </w:tcPr>
          <w:p w:rsidR="009E3DEB" w:rsidRPr="009E3DEB" w:rsidRDefault="00007BDC" w:rsidP="00BF6EFB">
            <w:pPr>
              <w:autoSpaceDE w:val="0"/>
              <w:autoSpaceDN w:val="0"/>
              <w:adjustRightInd w:val="0"/>
              <w:rPr>
                <w:b w:val="0"/>
                <w:i/>
                <w:sz w:val="16"/>
                <w:szCs w:val="16"/>
              </w:rPr>
            </w:pPr>
            <w:r>
              <w:rPr>
                <w:b w:val="0"/>
                <w:i/>
                <w:sz w:val="16"/>
                <w:szCs w:val="16"/>
              </w:rPr>
              <w:t>De opleiding beschikt over een adequaat systeem van toetsing.</w:t>
            </w:r>
          </w:p>
        </w:tc>
        <w:tc>
          <w:tcPr>
            <w:tcW w:w="3686" w:type="dxa"/>
            <w:shd w:val="clear" w:color="auto" w:fill="auto"/>
          </w:tcPr>
          <w:p w:rsidR="009E3DEB" w:rsidRDefault="009E3DEB" w:rsidP="0074784A">
            <w:pPr>
              <w:autoSpaceDE w:val="0"/>
              <w:autoSpaceDN w:val="0"/>
              <w:adjustRightInd w:val="0"/>
              <w:rPr>
                <w:b w:val="0"/>
                <w:i/>
                <w:sz w:val="16"/>
                <w:szCs w:val="16"/>
              </w:rPr>
            </w:pPr>
            <w:r w:rsidRPr="009E3DEB">
              <w:rPr>
                <w:b w:val="0"/>
                <w:i/>
                <w:sz w:val="16"/>
                <w:szCs w:val="16"/>
              </w:rPr>
              <w:t xml:space="preserve">De opleidingsschool hanteert duidelijke afspraken over </w:t>
            </w:r>
            <w:r w:rsidR="00A10FA2">
              <w:rPr>
                <w:b w:val="0"/>
                <w:i/>
                <w:sz w:val="16"/>
                <w:szCs w:val="16"/>
              </w:rPr>
              <w:t xml:space="preserve">de rol, de taken en de verantwoordelijkheden van elk van de partners bij beoordeling en toetsing. Iedere student heeft volstrekte helderheid over wat die afspraken in de praktijk van de opleiding betekenen. </w:t>
            </w:r>
          </w:p>
          <w:p w:rsidR="00A10FA2" w:rsidRDefault="00A10FA2" w:rsidP="0074784A">
            <w:pPr>
              <w:autoSpaceDE w:val="0"/>
              <w:autoSpaceDN w:val="0"/>
              <w:adjustRightInd w:val="0"/>
              <w:rPr>
                <w:b w:val="0"/>
                <w:i/>
                <w:sz w:val="16"/>
                <w:szCs w:val="16"/>
              </w:rPr>
            </w:pPr>
          </w:p>
          <w:p w:rsidR="00A10FA2" w:rsidRDefault="00A10FA2" w:rsidP="0074784A">
            <w:pPr>
              <w:autoSpaceDE w:val="0"/>
              <w:autoSpaceDN w:val="0"/>
              <w:adjustRightInd w:val="0"/>
              <w:rPr>
                <w:b w:val="0"/>
                <w:i/>
                <w:sz w:val="16"/>
                <w:szCs w:val="16"/>
              </w:rPr>
            </w:pPr>
            <w:r>
              <w:rPr>
                <w:b w:val="0"/>
                <w:i/>
                <w:sz w:val="16"/>
                <w:szCs w:val="16"/>
              </w:rPr>
              <w:t>De examencommissie van de betreffende instituten heeft expliciet een rol bij de beoordeling en toetsing.</w:t>
            </w:r>
          </w:p>
          <w:p w:rsidR="00A10FA2" w:rsidRPr="009E3DEB" w:rsidRDefault="00A10FA2" w:rsidP="0074784A">
            <w:pPr>
              <w:autoSpaceDE w:val="0"/>
              <w:autoSpaceDN w:val="0"/>
              <w:adjustRightInd w:val="0"/>
              <w:rPr>
                <w:b w:val="0"/>
                <w:i/>
                <w:sz w:val="16"/>
                <w:szCs w:val="16"/>
              </w:rPr>
            </w:pPr>
          </w:p>
        </w:tc>
        <w:tc>
          <w:tcPr>
            <w:tcW w:w="3260" w:type="dxa"/>
            <w:shd w:val="clear" w:color="auto" w:fill="auto"/>
          </w:tcPr>
          <w:p w:rsidR="009E3DEB" w:rsidRPr="009E3DEB" w:rsidRDefault="009E3DEB" w:rsidP="0074784A">
            <w:pPr>
              <w:autoSpaceDE w:val="0"/>
              <w:autoSpaceDN w:val="0"/>
              <w:adjustRightInd w:val="0"/>
              <w:rPr>
                <w:b w:val="0"/>
                <w:i/>
                <w:sz w:val="16"/>
                <w:szCs w:val="16"/>
              </w:rPr>
            </w:pPr>
          </w:p>
        </w:tc>
        <w:tc>
          <w:tcPr>
            <w:tcW w:w="2410" w:type="dxa"/>
            <w:shd w:val="clear" w:color="auto" w:fill="auto"/>
          </w:tcPr>
          <w:p w:rsidR="009E3DEB" w:rsidRPr="009E3DEB" w:rsidRDefault="009E3DEB" w:rsidP="0074784A">
            <w:pPr>
              <w:autoSpaceDE w:val="0"/>
              <w:autoSpaceDN w:val="0"/>
              <w:adjustRightInd w:val="0"/>
              <w:rPr>
                <w:b w:val="0"/>
                <w:i/>
                <w:sz w:val="16"/>
                <w:szCs w:val="16"/>
              </w:rPr>
            </w:pPr>
          </w:p>
        </w:tc>
        <w:tc>
          <w:tcPr>
            <w:tcW w:w="2835" w:type="dxa"/>
            <w:shd w:val="clear" w:color="auto" w:fill="auto"/>
          </w:tcPr>
          <w:p w:rsidR="009E3DEB" w:rsidRPr="009E3DEB" w:rsidRDefault="009E3DEB" w:rsidP="0074784A">
            <w:pPr>
              <w:autoSpaceDE w:val="0"/>
              <w:autoSpaceDN w:val="0"/>
              <w:adjustRightInd w:val="0"/>
              <w:rPr>
                <w:b w:val="0"/>
                <w:i/>
                <w:sz w:val="16"/>
                <w:szCs w:val="16"/>
              </w:rPr>
            </w:pPr>
          </w:p>
        </w:tc>
      </w:tr>
      <w:tr w:rsidR="008E5948" w:rsidTr="008E5948">
        <w:tc>
          <w:tcPr>
            <w:tcW w:w="2552" w:type="dxa"/>
            <w:shd w:val="clear" w:color="auto" w:fill="808080" w:themeFill="background1" w:themeFillShade="80"/>
          </w:tcPr>
          <w:p w:rsidR="008E5948" w:rsidRPr="00BF6EFB" w:rsidRDefault="008E5948" w:rsidP="00BF6EFB">
            <w:pPr>
              <w:autoSpaceDE w:val="0"/>
              <w:autoSpaceDN w:val="0"/>
              <w:adjustRightInd w:val="0"/>
              <w:rPr>
                <w:i/>
              </w:rPr>
            </w:pPr>
            <w:r w:rsidRPr="00BF6EFB">
              <w:rPr>
                <w:i/>
              </w:rPr>
              <w:t>Kwaliteitszorg</w:t>
            </w:r>
          </w:p>
        </w:tc>
        <w:tc>
          <w:tcPr>
            <w:tcW w:w="3686" w:type="dxa"/>
            <w:shd w:val="clear" w:color="auto" w:fill="808080" w:themeFill="background1" w:themeFillShade="80"/>
          </w:tcPr>
          <w:p w:rsidR="008E5948" w:rsidRDefault="008E5948" w:rsidP="0074784A">
            <w:pPr>
              <w:autoSpaceDE w:val="0"/>
              <w:autoSpaceDN w:val="0"/>
              <w:adjustRightInd w:val="0"/>
            </w:pPr>
          </w:p>
        </w:tc>
        <w:tc>
          <w:tcPr>
            <w:tcW w:w="3260" w:type="dxa"/>
            <w:shd w:val="clear" w:color="auto" w:fill="808080" w:themeFill="background1" w:themeFillShade="80"/>
          </w:tcPr>
          <w:p w:rsidR="008E5948" w:rsidRDefault="008E5948" w:rsidP="0074784A">
            <w:pPr>
              <w:autoSpaceDE w:val="0"/>
              <w:autoSpaceDN w:val="0"/>
              <w:adjustRightInd w:val="0"/>
            </w:pPr>
            <w:r>
              <w:t>Procedure/vorm</w:t>
            </w:r>
          </w:p>
        </w:tc>
        <w:tc>
          <w:tcPr>
            <w:tcW w:w="2410" w:type="dxa"/>
            <w:shd w:val="clear" w:color="auto" w:fill="808080" w:themeFill="background1" w:themeFillShade="80"/>
          </w:tcPr>
          <w:p w:rsidR="008E5948" w:rsidRDefault="008E5948" w:rsidP="0074784A">
            <w:pPr>
              <w:autoSpaceDE w:val="0"/>
              <w:autoSpaceDN w:val="0"/>
              <w:adjustRightInd w:val="0"/>
            </w:pPr>
            <w:r>
              <w:t>Inhoud/kwaliteit</w:t>
            </w:r>
          </w:p>
        </w:tc>
        <w:tc>
          <w:tcPr>
            <w:tcW w:w="2835" w:type="dxa"/>
            <w:shd w:val="clear" w:color="auto" w:fill="808080" w:themeFill="background1" w:themeFillShade="80"/>
          </w:tcPr>
          <w:p w:rsidR="008E5948" w:rsidRDefault="008E5948" w:rsidP="0074784A">
            <w:pPr>
              <w:autoSpaceDE w:val="0"/>
              <w:autoSpaceDN w:val="0"/>
              <w:adjustRightInd w:val="0"/>
            </w:pPr>
            <w:r>
              <w:t>Tevredenheid</w:t>
            </w:r>
          </w:p>
        </w:tc>
      </w:tr>
      <w:tr w:rsidR="008E5948" w:rsidTr="008E5948">
        <w:tc>
          <w:tcPr>
            <w:tcW w:w="2552" w:type="dxa"/>
          </w:tcPr>
          <w:p w:rsidR="008E5948" w:rsidRPr="00007BDC" w:rsidRDefault="00007BDC" w:rsidP="00BF6EFB">
            <w:pPr>
              <w:autoSpaceDE w:val="0"/>
              <w:autoSpaceDN w:val="0"/>
              <w:adjustRightInd w:val="0"/>
              <w:rPr>
                <w:b w:val="0"/>
                <w:i/>
                <w:sz w:val="16"/>
                <w:szCs w:val="16"/>
              </w:rPr>
            </w:pPr>
            <w:r w:rsidRPr="00007BDC">
              <w:rPr>
                <w:b w:val="0"/>
                <w:i/>
                <w:sz w:val="16"/>
                <w:szCs w:val="16"/>
              </w:rPr>
              <w:t>De opleidingsschool wordt periodiek geëvalueerd, mede aan de hand van toetsbare streefdoelen. De uitkomsten van deze evaluatie vormen de basis voor aantoonbare verbetermaatregelen die bijdragen aan de realisatie van streefdoelen. Bij de interne kwaliteitszorg zijn medewerkers, studenten, alumni en het afnemende beroepenveld van de opleiding actief.</w:t>
            </w:r>
          </w:p>
        </w:tc>
        <w:tc>
          <w:tcPr>
            <w:tcW w:w="3686" w:type="dxa"/>
          </w:tcPr>
          <w:p w:rsidR="008E5948" w:rsidRDefault="00A10FA2" w:rsidP="00BF6EFB">
            <w:pPr>
              <w:autoSpaceDE w:val="0"/>
              <w:autoSpaceDN w:val="0"/>
              <w:adjustRightInd w:val="0"/>
              <w:rPr>
                <w:b w:val="0"/>
                <w:i/>
                <w:sz w:val="16"/>
                <w:szCs w:val="16"/>
              </w:rPr>
            </w:pPr>
            <w:r>
              <w:rPr>
                <w:b w:val="0"/>
                <w:i/>
                <w:sz w:val="16"/>
                <w:szCs w:val="16"/>
              </w:rPr>
              <w:t>De opleidingsschool hanteert een kwaliteitszorgplan dat waarborgt dat de streefdoelen van de opleiding gerealiseerd worden en op regelmatige tijdstippen geëvalueerd.</w:t>
            </w:r>
          </w:p>
          <w:p w:rsidR="00A10FA2" w:rsidRDefault="00A10FA2" w:rsidP="00BF6EFB">
            <w:pPr>
              <w:autoSpaceDE w:val="0"/>
              <w:autoSpaceDN w:val="0"/>
              <w:adjustRightInd w:val="0"/>
              <w:rPr>
                <w:b w:val="0"/>
                <w:i/>
                <w:sz w:val="16"/>
                <w:szCs w:val="16"/>
              </w:rPr>
            </w:pPr>
          </w:p>
          <w:p w:rsidR="00A10FA2" w:rsidRDefault="00A10FA2" w:rsidP="00BF6EFB">
            <w:pPr>
              <w:autoSpaceDE w:val="0"/>
              <w:autoSpaceDN w:val="0"/>
              <w:adjustRightInd w:val="0"/>
              <w:rPr>
                <w:b w:val="0"/>
                <w:i/>
                <w:sz w:val="16"/>
                <w:szCs w:val="16"/>
              </w:rPr>
            </w:pPr>
            <w:r>
              <w:rPr>
                <w:b w:val="0"/>
                <w:i/>
                <w:sz w:val="16"/>
                <w:szCs w:val="16"/>
              </w:rPr>
              <w:t>De opleidingsschool geeft aantoonbaar opvolging aan de resultaten van de regelmatige evaluaties.</w:t>
            </w:r>
          </w:p>
          <w:p w:rsidR="00A10FA2" w:rsidRDefault="00A10FA2" w:rsidP="00BF6EFB">
            <w:pPr>
              <w:autoSpaceDE w:val="0"/>
              <w:autoSpaceDN w:val="0"/>
              <w:adjustRightInd w:val="0"/>
              <w:rPr>
                <w:b w:val="0"/>
                <w:i/>
                <w:sz w:val="16"/>
                <w:szCs w:val="16"/>
              </w:rPr>
            </w:pPr>
          </w:p>
          <w:p w:rsidR="00A10FA2" w:rsidRDefault="00A10FA2" w:rsidP="00BF6EFB">
            <w:pPr>
              <w:autoSpaceDE w:val="0"/>
              <w:autoSpaceDN w:val="0"/>
              <w:adjustRightInd w:val="0"/>
              <w:rPr>
                <w:b w:val="0"/>
                <w:i/>
                <w:sz w:val="16"/>
                <w:szCs w:val="16"/>
              </w:rPr>
            </w:pPr>
            <w:r>
              <w:rPr>
                <w:b w:val="0"/>
                <w:i/>
                <w:sz w:val="16"/>
                <w:szCs w:val="16"/>
              </w:rPr>
              <w:t>De medewerkers en studenten van de opleidingsschool alsook van het beroepenveld zijn actief betrokken bij de interne kwaliteitszorg van de opleidingsschool.</w:t>
            </w:r>
          </w:p>
          <w:p w:rsidR="00A10FA2" w:rsidRDefault="00A10FA2" w:rsidP="00BF6EFB">
            <w:pPr>
              <w:autoSpaceDE w:val="0"/>
              <w:autoSpaceDN w:val="0"/>
              <w:adjustRightInd w:val="0"/>
              <w:rPr>
                <w:b w:val="0"/>
                <w:i/>
                <w:sz w:val="16"/>
                <w:szCs w:val="16"/>
              </w:rPr>
            </w:pPr>
          </w:p>
          <w:p w:rsidR="00A10FA2" w:rsidRPr="00A10FA2" w:rsidRDefault="00A10FA2" w:rsidP="00BF6EFB">
            <w:pPr>
              <w:autoSpaceDE w:val="0"/>
              <w:autoSpaceDN w:val="0"/>
              <w:adjustRightInd w:val="0"/>
              <w:rPr>
                <w:i/>
                <w:sz w:val="16"/>
                <w:szCs w:val="16"/>
              </w:rPr>
            </w:pPr>
            <w:r w:rsidRPr="00A10FA2">
              <w:rPr>
                <w:i/>
                <w:sz w:val="16"/>
                <w:szCs w:val="16"/>
              </w:rPr>
              <w:t>De opleidingsschool met academische kop zorgt voor de kennisdeling tussen de partners en met de andere opleidingsscholen met academische kop.</w:t>
            </w:r>
          </w:p>
          <w:p w:rsidR="00A10FA2" w:rsidRPr="00A10FA2" w:rsidRDefault="00A10FA2" w:rsidP="00BF6EFB">
            <w:pPr>
              <w:autoSpaceDE w:val="0"/>
              <w:autoSpaceDN w:val="0"/>
              <w:adjustRightInd w:val="0"/>
              <w:rPr>
                <w:b w:val="0"/>
                <w:i/>
                <w:sz w:val="16"/>
                <w:szCs w:val="16"/>
              </w:rPr>
            </w:pPr>
          </w:p>
        </w:tc>
        <w:tc>
          <w:tcPr>
            <w:tcW w:w="3260" w:type="dxa"/>
          </w:tcPr>
          <w:p w:rsidR="008E5948" w:rsidRPr="00C42601" w:rsidRDefault="008E5948" w:rsidP="00A10FA2">
            <w:pPr>
              <w:pStyle w:val="Lijstalinea"/>
              <w:autoSpaceDE w:val="0"/>
              <w:autoSpaceDN w:val="0"/>
              <w:adjustRightInd w:val="0"/>
              <w:ind w:left="360"/>
              <w:rPr>
                <w:sz w:val="16"/>
                <w:szCs w:val="16"/>
              </w:rPr>
            </w:pPr>
          </w:p>
        </w:tc>
        <w:tc>
          <w:tcPr>
            <w:tcW w:w="2410" w:type="dxa"/>
          </w:tcPr>
          <w:p w:rsidR="008E5948" w:rsidRPr="003637B0" w:rsidRDefault="008E5948" w:rsidP="00BF6EFB">
            <w:pPr>
              <w:autoSpaceDE w:val="0"/>
              <w:autoSpaceDN w:val="0"/>
              <w:adjustRightInd w:val="0"/>
              <w:rPr>
                <w:b w:val="0"/>
                <w:sz w:val="16"/>
                <w:szCs w:val="16"/>
              </w:rPr>
            </w:pPr>
          </w:p>
        </w:tc>
        <w:tc>
          <w:tcPr>
            <w:tcW w:w="2835" w:type="dxa"/>
          </w:tcPr>
          <w:p w:rsidR="008E5948" w:rsidRPr="003637B0" w:rsidRDefault="008E5948" w:rsidP="00C42601">
            <w:pPr>
              <w:autoSpaceDE w:val="0"/>
              <w:autoSpaceDN w:val="0"/>
              <w:adjustRightInd w:val="0"/>
              <w:rPr>
                <w:b w:val="0"/>
                <w:sz w:val="16"/>
                <w:szCs w:val="16"/>
              </w:rPr>
            </w:pPr>
          </w:p>
        </w:tc>
      </w:tr>
      <w:tr w:rsidR="008E5948" w:rsidTr="00A10FA2">
        <w:tc>
          <w:tcPr>
            <w:tcW w:w="2552" w:type="dxa"/>
            <w:shd w:val="clear" w:color="auto" w:fill="D9D9D9" w:themeFill="background1" w:themeFillShade="D9"/>
          </w:tcPr>
          <w:p w:rsidR="008E5948" w:rsidRPr="006142EF" w:rsidRDefault="008E5948" w:rsidP="00BF6EFB">
            <w:pPr>
              <w:autoSpaceDE w:val="0"/>
              <w:autoSpaceDN w:val="0"/>
              <w:adjustRightInd w:val="0"/>
              <w:rPr>
                <w:color w:val="7030A0"/>
              </w:rPr>
            </w:pPr>
            <w:r w:rsidRPr="006142EF">
              <w:rPr>
                <w:color w:val="7030A0"/>
              </w:rPr>
              <w:t>Lusten en lasten voor de leerlingen</w:t>
            </w:r>
          </w:p>
        </w:tc>
        <w:tc>
          <w:tcPr>
            <w:tcW w:w="3686" w:type="dxa"/>
            <w:shd w:val="clear" w:color="auto" w:fill="D9D9D9" w:themeFill="background1" w:themeFillShade="D9"/>
          </w:tcPr>
          <w:p w:rsidR="008E5948" w:rsidRDefault="008E5948" w:rsidP="0074784A">
            <w:pPr>
              <w:autoSpaceDE w:val="0"/>
              <w:autoSpaceDN w:val="0"/>
              <w:adjustRightInd w:val="0"/>
            </w:pPr>
          </w:p>
        </w:tc>
        <w:tc>
          <w:tcPr>
            <w:tcW w:w="3260" w:type="dxa"/>
            <w:shd w:val="clear" w:color="auto" w:fill="D9D9D9" w:themeFill="background1" w:themeFillShade="D9"/>
          </w:tcPr>
          <w:p w:rsidR="008E5948" w:rsidRDefault="008E5948" w:rsidP="0074784A">
            <w:pPr>
              <w:autoSpaceDE w:val="0"/>
              <w:autoSpaceDN w:val="0"/>
              <w:adjustRightInd w:val="0"/>
            </w:pPr>
            <w:r>
              <w:t>Procedure/vorm</w:t>
            </w:r>
          </w:p>
        </w:tc>
        <w:tc>
          <w:tcPr>
            <w:tcW w:w="2410" w:type="dxa"/>
            <w:shd w:val="clear" w:color="auto" w:fill="D9D9D9" w:themeFill="background1" w:themeFillShade="D9"/>
          </w:tcPr>
          <w:p w:rsidR="008E5948" w:rsidRDefault="008E5948" w:rsidP="0074784A">
            <w:pPr>
              <w:autoSpaceDE w:val="0"/>
              <w:autoSpaceDN w:val="0"/>
              <w:adjustRightInd w:val="0"/>
            </w:pPr>
            <w:r>
              <w:t>Inhoud/kwaliteit</w:t>
            </w:r>
          </w:p>
        </w:tc>
        <w:tc>
          <w:tcPr>
            <w:tcW w:w="2835" w:type="dxa"/>
            <w:shd w:val="clear" w:color="auto" w:fill="D9D9D9" w:themeFill="background1" w:themeFillShade="D9"/>
          </w:tcPr>
          <w:p w:rsidR="008E5948" w:rsidRDefault="008E5948" w:rsidP="0074784A">
            <w:pPr>
              <w:autoSpaceDE w:val="0"/>
              <w:autoSpaceDN w:val="0"/>
              <w:adjustRightInd w:val="0"/>
            </w:pPr>
            <w:r>
              <w:t>Tevredenheid</w:t>
            </w:r>
          </w:p>
        </w:tc>
      </w:tr>
      <w:tr w:rsidR="008E5948" w:rsidTr="008E5948">
        <w:tc>
          <w:tcPr>
            <w:tcW w:w="2552" w:type="dxa"/>
          </w:tcPr>
          <w:p w:rsidR="008E5948" w:rsidRDefault="008E5948" w:rsidP="00BF6EFB">
            <w:pPr>
              <w:autoSpaceDE w:val="0"/>
              <w:autoSpaceDN w:val="0"/>
              <w:adjustRightInd w:val="0"/>
              <w:rPr>
                <w:b w:val="0"/>
              </w:rPr>
            </w:pPr>
          </w:p>
          <w:p w:rsidR="008E5948" w:rsidRDefault="008E5948" w:rsidP="00BF6EFB">
            <w:pPr>
              <w:autoSpaceDE w:val="0"/>
              <w:autoSpaceDN w:val="0"/>
              <w:adjustRightInd w:val="0"/>
              <w:rPr>
                <w:b w:val="0"/>
              </w:rPr>
            </w:pPr>
          </w:p>
          <w:p w:rsidR="008E5948" w:rsidRDefault="008E5948" w:rsidP="00BF6EFB">
            <w:pPr>
              <w:autoSpaceDE w:val="0"/>
              <w:autoSpaceDN w:val="0"/>
              <w:adjustRightInd w:val="0"/>
              <w:rPr>
                <w:b w:val="0"/>
              </w:rPr>
            </w:pPr>
          </w:p>
          <w:p w:rsidR="008E5948" w:rsidRDefault="008E5948" w:rsidP="00BF6EFB">
            <w:pPr>
              <w:autoSpaceDE w:val="0"/>
              <w:autoSpaceDN w:val="0"/>
              <w:adjustRightInd w:val="0"/>
              <w:rPr>
                <w:b w:val="0"/>
              </w:rPr>
            </w:pPr>
          </w:p>
          <w:p w:rsidR="008E5948" w:rsidRPr="00BF6EFB" w:rsidRDefault="008E5948" w:rsidP="00BF6EFB">
            <w:pPr>
              <w:autoSpaceDE w:val="0"/>
              <w:autoSpaceDN w:val="0"/>
              <w:adjustRightInd w:val="0"/>
              <w:rPr>
                <w:b w:val="0"/>
              </w:rPr>
            </w:pPr>
          </w:p>
        </w:tc>
        <w:tc>
          <w:tcPr>
            <w:tcW w:w="3686" w:type="dxa"/>
          </w:tcPr>
          <w:p w:rsidR="008E5948" w:rsidRPr="003637B0" w:rsidRDefault="008E5948" w:rsidP="00BF6EFB">
            <w:pPr>
              <w:autoSpaceDE w:val="0"/>
              <w:autoSpaceDN w:val="0"/>
              <w:adjustRightInd w:val="0"/>
              <w:rPr>
                <w:b w:val="0"/>
                <w:sz w:val="16"/>
                <w:szCs w:val="16"/>
              </w:rPr>
            </w:pPr>
          </w:p>
        </w:tc>
        <w:tc>
          <w:tcPr>
            <w:tcW w:w="3260" w:type="dxa"/>
          </w:tcPr>
          <w:p w:rsidR="008E5948" w:rsidRPr="003637B0" w:rsidRDefault="008E5948" w:rsidP="00BF6EFB">
            <w:pPr>
              <w:autoSpaceDE w:val="0"/>
              <w:autoSpaceDN w:val="0"/>
              <w:adjustRightInd w:val="0"/>
              <w:rPr>
                <w:b w:val="0"/>
                <w:sz w:val="16"/>
                <w:szCs w:val="16"/>
              </w:rPr>
            </w:pPr>
          </w:p>
        </w:tc>
        <w:tc>
          <w:tcPr>
            <w:tcW w:w="2410" w:type="dxa"/>
          </w:tcPr>
          <w:p w:rsidR="008E5948" w:rsidRDefault="008E5948" w:rsidP="00BF6EFB">
            <w:pPr>
              <w:autoSpaceDE w:val="0"/>
              <w:autoSpaceDN w:val="0"/>
              <w:adjustRightInd w:val="0"/>
              <w:rPr>
                <w:b w:val="0"/>
                <w:sz w:val="16"/>
                <w:szCs w:val="16"/>
              </w:rPr>
            </w:pPr>
          </w:p>
        </w:tc>
        <w:tc>
          <w:tcPr>
            <w:tcW w:w="2835" w:type="dxa"/>
          </w:tcPr>
          <w:p w:rsidR="008E5948" w:rsidRDefault="008E5948" w:rsidP="00BF6EFB">
            <w:pPr>
              <w:autoSpaceDE w:val="0"/>
              <w:autoSpaceDN w:val="0"/>
              <w:adjustRightInd w:val="0"/>
              <w:rPr>
                <w:b w:val="0"/>
                <w:sz w:val="16"/>
                <w:szCs w:val="16"/>
              </w:rPr>
            </w:pPr>
          </w:p>
        </w:tc>
      </w:tr>
      <w:tr w:rsidR="008E5948" w:rsidTr="008E5948">
        <w:tc>
          <w:tcPr>
            <w:tcW w:w="2552" w:type="dxa"/>
            <w:shd w:val="clear" w:color="auto" w:fill="D9D9D9" w:themeFill="background1" w:themeFillShade="D9"/>
          </w:tcPr>
          <w:p w:rsidR="008E5948" w:rsidRPr="006142EF" w:rsidRDefault="008E5948" w:rsidP="00BF6EFB">
            <w:pPr>
              <w:autoSpaceDE w:val="0"/>
              <w:autoSpaceDN w:val="0"/>
              <w:adjustRightInd w:val="0"/>
              <w:rPr>
                <w:color w:val="7030A0"/>
              </w:rPr>
            </w:pPr>
            <w:r w:rsidRPr="006142EF">
              <w:rPr>
                <w:color w:val="7030A0"/>
              </w:rPr>
              <w:t>Communicatie</w:t>
            </w:r>
          </w:p>
        </w:tc>
        <w:tc>
          <w:tcPr>
            <w:tcW w:w="3686" w:type="dxa"/>
            <w:shd w:val="clear" w:color="auto" w:fill="D9D9D9" w:themeFill="background1" w:themeFillShade="D9"/>
          </w:tcPr>
          <w:p w:rsidR="008E5948" w:rsidRDefault="008E5948" w:rsidP="0074784A">
            <w:pPr>
              <w:autoSpaceDE w:val="0"/>
              <w:autoSpaceDN w:val="0"/>
              <w:adjustRightInd w:val="0"/>
            </w:pPr>
          </w:p>
        </w:tc>
        <w:tc>
          <w:tcPr>
            <w:tcW w:w="3260" w:type="dxa"/>
            <w:shd w:val="clear" w:color="auto" w:fill="D9D9D9" w:themeFill="background1" w:themeFillShade="D9"/>
          </w:tcPr>
          <w:p w:rsidR="008E5948" w:rsidRDefault="008E5948" w:rsidP="0074784A">
            <w:pPr>
              <w:autoSpaceDE w:val="0"/>
              <w:autoSpaceDN w:val="0"/>
              <w:adjustRightInd w:val="0"/>
            </w:pPr>
            <w:r>
              <w:t>Procedure/vorm</w:t>
            </w:r>
          </w:p>
        </w:tc>
        <w:tc>
          <w:tcPr>
            <w:tcW w:w="2410" w:type="dxa"/>
            <w:shd w:val="clear" w:color="auto" w:fill="D9D9D9" w:themeFill="background1" w:themeFillShade="D9"/>
          </w:tcPr>
          <w:p w:rsidR="008E5948" w:rsidRDefault="008E5948" w:rsidP="0074784A">
            <w:pPr>
              <w:autoSpaceDE w:val="0"/>
              <w:autoSpaceDN w:val="0"/>
              <w:adjustRightInd w:val="0"/>
            </w:pPr>
            <w:r>
              <w:t>Inhoud/kwaliteit</w:t>
            </w:r>
          </w:p>
        </w:tc>
        <w:tc>
          <w:tcPr>
            <w:tcW w:w="2835" w:type="dxa"/>
            <w:shd w:val="clear" w:color="auto" w:fill="D9D9D9" w:themeFill="background1" w:themeFillShade="D9"/>
          </w:tcPr>
          <w:p w:rsidR="008E5948" w:rsidRDefault="008E5948" w:rsidP="0074784A">
            <w:pPr>
              <w:autoSpaceDE w:val="0"/>
              <w:autoSpaceDN w:val="0"/>
              <w:adjustRightInd w:val="0"/>
            </w:pPr>
            <w:r>
              <w:t>Tevredenheid</w:t>
            </w:r>
          </w:p>
        </w:tc>
      </w:tr>
      <w:tr w:rsidR="008E5948" w:rsidTr="008E5948">
        <w:tc>
          <w:tcPr>
            <w:tcW w:w="2552" w:type="dxa"/>
          </w:tcPr>
          <w:p w:rsidR="008E5948" w:rsidRPr="00BF6EFB" w:rsidRDefault="008E5948" w:rsidP="00BF6EFB">
            <w:pPr>
              <w:autoSpaceDE w:val="0"/>
              <w:autoSpaceDN w:val="0"/>
              <w:adjustRightInd w:val="0"/>
              <w:rPr>
                <w:b w:val="0"/>
              </w:rPr>
            </w:pPr>
            <w:r>
              <w:rPr>
                <w:b w:val="0"/>
              </w:rPr>
              <w:t>Over-all</w:t>
            </w:r>
          </w:p>
        </w:tc>
        <w:tc>
          <w:tcPr>
            <w:tcW w:w="3686" w:type="dxa"/>
          </w:tcPr>
          <w:p w:rsidR="008E5948" w:rsidRDefault="008E5948" w:rsidP="00BF6EFB">
            <w:pPr>
              <w:autoSpaceDE w:val="0"/>
              <w:autoSpaceDN w:val="0"/>
              <w:adjustRightInd w:val="0"/>
              <w:rPr>
                <w:b w:val="0"/>
                <w:sz w:val="16"/>
                <w:szCs w:val="16"/>
              </w:rPr>
            </w:pPr>
          </w:p>
        </w:tc>
        <w:tc>
          <w:tcPr>
            <w:tcW w:w="3260" w:type="dxa"/>
          </w:tcPr>
          <w:p w:rsidR="008E5948" w:rsidRDefault="008E5948" w:rsidP="00BF6EFB">
            <w:pPr>
              <w:autoSpaceDE w:val="0"/>
              <w:autoSpaceDN w:val="0"/>
              <w:adjustRightInd w:val="0"/>
              <w:rPr>
                <w:b w:val="0"/>
                <w:sz w:val="16"/>
                <w:szCs w:val="16"/>
              </w:rPr>
            </w:pPr>
            <w:r>
              <w:rPr>
                <w:b w:val="0"/>
                <w:sz w:val="16"/>
                <w:szCs w:val="16"/>
              </w:rPr>
              <w:t>Liggen de procedures vast?</w:t>
            </w:r>
          </w:p>
          <w:p w:rsidR="008E5948" w:rsidRDefault="008E5948" w:rsidP="00BF6EFB">
            <w:pPr>
              <w:autoSpaceDE w:val="0"/>
              <w:autoSpaceDN w:val="0"/>
              <w:adjustRightInd w:val="0"/>
              <w:rPr>
                <w:b w:val="0"/>
                <w:sz w:val="16"/>
                <w:szCs w:val="16"/>
              </w:rPr>
            </w:pPr>
            <w:r>
              <w:rPr>
                <w:b w:val="0"/>
                <w:sz w:val="16"/>
                <w:szCs w:val="16"/>
              </w:rPr>
              <w:t>Waar liggen ze vast?</w:t>
            </w:r>
          </w:p>
          <w:p w:rsidR="008E5948" w:rsidRDefault="008E5948" w:rsidP="00BF6EFB">
            <w:pPr>
              <w:autoSpaceDE w:val="0"/>
              <w:autoSpaceDN w:val="0"/>
              <w:adjustRightInd w:val="0"/>
              <w:rPr>
                <w:b w:val="0"/>
                <w:sz w:val="16"/>
                <w:szCs w:val="16"/>
              </w:rPr>
            </w:pPr>
            <w:r>
              <w:rPr>
                <w:b w:val="0"/>
                <w:sz w:val="16"/>
                <w:szCs w:val="16"/>
              </w:rPr>
              <w:t>Wie zijn er bij betrokken?</w:t>
            </w:r>
          </w:p>
          <w:p w:rsidR="008E5948" w:rsidRPr="003637B0" w:rsidRDefault="008E5948" w:rsidP="00BF6EFB">
            <w:pPr>
              <w:autoSpaceDE w:val="0"/>
              <w:autoSpaceDN w:val="0"/>
              <w:adjustRightInd w:val="0"/>
              <w:rPr>
                <w:b w:val="0"/>
                <w:sz w:val="16"/>
                <w:szCs w:val="16"/>
              </w:rPr>
            </w:pPr>
            <w:r>
              <w:rPr>
                <w:b w:val="0"/>
                <w:sz w:val="16"/>
                <w:szCs w:val="16"/>
              </w:rPr>
              <w:t>Is iedereen ervan op de hoogte?</w:t>
            </w:r>
          </w:p>
        </w:tc>
        <w:tc>
          <w:tcPr>
            <w:tcW w:w="2410" w:type="dxa"/>
          </w:tcPr>
          <w:p w:rsidR="008E5948" w:rsidRDefault="008E5948" w:rsidP="00BF6EFB">
            <w:pPr>
              <w:autoSpaceDE w:val="0"/>
              <w:autoSpaceDN w:val="0"/>
              <w:adjustRightInd w:val="0"/>
              <w:rPr>
                <w:b w:val="0"/>
                <w:sz w:val="16"/>
                <w:szCs w:val="16"/>
              </w:rPr>
            </w:pPr>
          </w:p>
        </w:tc>
        <w:tc>
          <w:tcPr>
            <w:tcW w:w="2835" w:type="dxa"/>
          </w:tcPr>
          <w:p w:rsidR="008E5948" w:rsidRDefault="008E5948" w:rsidP="00BF6EFB">
            <w:pPr>
              <w:autoSpaceDE w:val="0"/>
              <w:autoSpaceDN w:val="0"/>
              <w:adjustRightInd w:val="0"/>
              <w:rPr>
                <w:b w:val="0"/>
                <w:sz w:val="16"/>
                <w:szCs w:val="16"/>
              </w:rPr>
            </w:pPr>
            <w:r>
              <w:rPr>
                <w:b w:val="0"/>
                <w:sz w:val="16"/>
                <w:szCs w:val="16"/>
              </w:rPr>
              <w:t>Hoe tevreden zijn betrokkenen over de communicatie omtrent samen opleiden?</w:t>
            </w:r>
          </w:p>
          <w:p w:rsidR="008E5948" w:rsidRDefault="008E5948" w:rsidP="00BF6EFB">
            <w:pPr>
              <w:autoSpaceDE w:val="0"/>
              <w:autoSpaceDN w:val="0"/>
              <w:adjustRightInd w:val="0"/>
              <w:rPr>
                <w:b w:val="0"/>
                <w:sz w:val="16"/>
                <w:szCs w:val="16"/>
              </w:rPr>
            </w:pPr>
            <w:r>
              <w:rPr>
                <w:b w:val="0"/>
                <w:sz w:val="16"/>
                <w:szCs w:val="16"/>
              </w:rPr>
              <w:t xml:space="preserve">Hoe tevreden zijn betrokkenen over de communicatie over </w:t>
            </w:r>
            <w:r>
              <w:rPr>
                <w:b w:val="0"/>
                <w:sz w:val="16"/>
                <w:szCs w:val="16"/>
              </w:rPr>
              <w:lastRenderedPageBreak/>
              <w:t>verbeteracties?</w:t>
            </w:r>
          </w:p>
          <w:p w:rsidR="008E5948" w:rsidRDefault="008E5948" w:rsidP="00BF6EFB">
            <w:pPr>
              <w:autoSpaceDE w:val="0"/>
              <w:autoSpaceDN w:val="0"/>
              <w:adjustRightInd w:val="0"/>
              <w:rPr>
                <w:b w:val="0"/>
                <w:sz w:val="16"/>
                <w:szCs w:val="16"/>
              </w:rPr>
            </w:pPr>
            <w:r>
              <w:rPr>
                <w:b w:val="0"/>
                <w:sz w:val="16"/>
                <w:szCs w:val="16"/>
              </w:rPr>
              <w:t>Hoe tevreden zijn betrokkenen over de communicatie tussen school en instituut?</w:t>
            </w:r>
          </w:p>
        </w:tc>
      </w:tr>
      <w:tr w:rsidR="00A10FA2" w:rsidTr="00A10FA2">
        <w:tc>
          <w:tcPr>
            <w:tcW w:w="2552" w:type="dxa"/>
            <w:shd w:val="clear" w:color="auto" w:fill="D9D9D9" w:themeFill="background1" w:themeFillShade="D9"/>
          </w:tcPr>
          <w:p w:rsidR="00A10FA2" w:rsidRPr="00A10FA2" w:rsidRDefault="00A10FA2" w:rsidP="00BF6EFB">
            <w:pPr>
              <w:autoSpaceDE w:val="0"/>
              <w:autoSpaceDN w:val="0"/>
              <w:adjustRightInd w:val="0"/>
              <w:rPr>
                <w:color w:val="7030A0"/>
              </w:rPr>
            </w:pPr>
            <w:r w:rsidRPr="00A10FA2">
              <w:rPr>
                <w:color w:val="7030A0"/>
              </w:rPr>
              <w:lastRenderedPageBreak/>
              <w:t>Plaatsing en matching</w:t>
            </w:r>
          </w:p>
        </w:tc>
        <w:tc>
          <w:tcPr>
            <w:tcW w:w="3686" w:type="dxa"/>
            <w:shd w:val="clear" w:color="auto" w:fill="D9D9D9" w:themeFill="background1" w:themeFillShade="D9"/>
          </w:tcPr>
          <w:p w:rsidR="00A10FA2" w:rsidRDefault="00A10FA2" w:rsidP="00BF6EFB">
            <w:pPr>
              <w:autoSpaceDE w:val="0"/>
              <w:autoSpaceDN w:val="0"/>
              <w:adjustRightInd w:val="0"/>
              <w:rPr>
                <w:b w:val="0"/>
                <w:sz w:val="16"/>
                <w:szCs w:val="16"/>
              </w:rPr>
            </w:pPr>
          </w:p>
        </w:tc>
        <w:tc>
          <w:tcPr>
            <w:tcW w:w="3260" w:type="dxa"/>
            <w:shd w:val="clear" w:color="auto" w:fill="D9D9D9" w:themeFill="background1" w:themeFillShade="D9"/>
          </w:tcPr>
          <w:p w:rsidR="00A10FA2" w:rsidRDefault="00A10FA2" w:rsidP="009953EE">
            <w:pPr>
              <w:autoSpaceDE w:val="0"/>
              <w:autoSpaceDN w:val="0"/>
              <w:adjustRightInd w:val="0"/>
            </w:pPr>
            <w:r>
              <w:t>Procedure/vorm</w:t>
            </w:r>
          </w:p>
        </w:tc>
        <w:tc>
          <w:tcPr>
            <w:tcW w:w="2410" w:type="dxa"/>
            <w:shd w:val="clear" w:color="auto" w:fill="D9D9D9" w:themeFill="background1" w:themeFillShade="D9"/>
          </w:tcPr>
          <w:p w:rsidR="00A10FA2" w:rsidRDefault="00A10FA2" w:rsidP="009953EE">
            <w:pPr>
              <w:autoSpaceDE w:val="0"/>
              <w:autoSpaceDN w:val="0"/>
              <w:adjustRightInd w:val="0"/>
            </w:pPr>
            <w:r>
              <w:t>Inhoud/kwaliteit</w:t>
            </w:r>
          </w:p>
        </w:tc>
        <w:tc>
          <w:tcPr>
            <w:tcW w:w="2835" w:type="dxa"/>
            <w:shd w:val="clear" w:color="auto" w:fill="D9D9D9" w:themeFill="background1" w:themeFillShade="D9"/>
          </w:tcPr>
          <w:p w:rsidR="00A10FA2" w:rsidRDefault="00A10FA2" w:rsidP="009953EE">
            <w:pPr>
              <w:autoSpaceDE w:val="0"/>
              <w:autoSpaceDN w:val="0"/>
              <w:adjustRightInd w:val="0"/>
            </w:pPr>
            <w:r>
              <w:t>Tevredenheid</w:t>
            </w:r>
          </w:p>
        </w:tc>
      </w:tr>
      <w:tr w:rsidR="00A10FA2" w:rsidTr="008E5948">
        <w:tc>
          <w:tcPr>
            <w:tcW w:w="2552" w:type="dxa"/>
          </w:tcPr>
          <w:p w:rsidR="00A10FA2" w:rsidRDefault="00A10FA2" w:rsidP="00BF6EFB">
            <w:pPr>
              <w:autoSpaceDE w:val="0"/>
              <w:autoSpaceDN w:val="0"/>
              <w:adjustRightInd w:val="0"/>
              <w:rPr>
                <w:b w:val="0"/>
              </w:rPr>
            </w:pPr>
          </w:p>
        </w:tc>
        <w:tc>
          <w:tcPr>
            <w:tcW w:w="3686" w:type="dxa"/>
          </w:tcPr>
          <w:p w:rsidR="00A10FA2" w:rsidRDefault="00A10FA2" w:rsidP="00BF6EFB">
            <w:pPr>
              <w:autoSpaceDE w:val="0"/>
              <w:autoSpaceDN w:val="0"/>
              <w:adjustRightInd w:val="0"/>
              <w:rPr>
                <w:b w:val="0"/>
                <w:sz w:val="16"/>
                <w:szCs w:val="16"/>
              </w:rPr>
            </w:pPr>
          </w:p>
        </w:tc>
        <w:tc>
          <w:tcPr>
            <w:tcW w:w="3260" w:type="dxa"/>
          </w:tcPr>
          <w:p w:rsidR="00A10FA2" w:rsidRDefault="00A10FA2" w:rsidP="00BF6EFB">
            <w:pPr>
              <w:autoSpaceDE w:val="0"/>
              <w:autoSpaceDN w:val="0"/>
              <w:adjustRightInd w:val="0"/>
              <w:rPr>
                <w:b w:val="0"/>
                <w:sz w:val="16"/>
                <w:szCs w:val="16"/>
              </w:rPr>
            </w:pPr>
          </w:p>
        </w:tc>
        <w:tc>
          <w:tcPr>
            <w:tcW w:w="2410" w:type="dxa"/>
          </w:tcPr>
          <w:p w:rsidR="00A10FA2" w:rsidRDefault="00A10FA2" w:rsidP="00BF6EFB">
            <w:pPr>
              <w:autoSpaceDE w:val="0"/>
              <w:autoSpaceDN w:val="0"/>
              <w:adjustRightInd w:val="0"/>
              <w:rPr>
                <w:b w:val="0"/>
                <w:sz w:val="16"/>
                <w:szCs w:val="16"/>
              </w:rPr>
            </w:pPr>
          </w:p>
        </w:tc>
        <w:tc>
          <w:tcPr>
            <w:tcW w:w="2835" w:type="dxa"/>
          </w:tcPr>
          <w:p w:rsidR="00A10FA2" w:rsidRDefault="00A10FA2" w:rsidP="00BF6EFB">
            <w:pPr>
              <w:autoSpaceDE w:val="0"/>
              <w:autoSpaceDN w:val="0"/>
              <w:adjustRightInd w:val="0"/>
              <w:rPr>
                <w:b w:val="0"/>
                <w:sz w:val="16"/>
                <w:szCs w:val="16"/>
              </w:rPr>
            </w:pPr>
          </w:p>
        </w:tc>
      </w:tr>
    </w:tbl>
    <w:p w:rsidR="00BF6EFB" w:rsidRPr="00BF6EFB" w:rsidRDefault="00BF6EFB" w:rsidP="00BF6EFB">
      <w:pPr>
        <w:autoSpaceDE w:val="0"/>
        <w:autoSpaceDN w:val="0"/>
        <w:adjustRightInd w:val="0"/>
      </w:pPr>
    </w:p>
    <w:sectPr w:rsidR="00BF6EFB" w:rsidRPr="00BF6EFB" w:rsidSect="008E594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36A2"/>
    <w:multiLevelType w:val="hybridMultilevel"/>
    <w:tmpl w:val="69E6FEA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nsid w:val="07056B0F"/>
    <w:multiLevelType w:val="hybridMultilevel"/>
    <w:tmpl w:val="D98C643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4800A9"/>
    <w:multiLevelType w:val="hybridMultilevel"/>
    <w:tmpl w:val="EE6EA31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nsid w:val="33EF183E"/>
    <w:multiLevelType w:val="hybridMultilevel"/>
    <w:tmpl w:val="721642D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380301FB"/>
    <w:multiLevelType w:val="hybridMultilevel"/>
    <w:tmpl w:val="DE806D84"/>
    <w:lvl w:ilvl="0" w:tplc="E466B68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7956C31"/>
    <w:multiLevelType w:val="hybridMultilevel"/>
    <w:tmpl w:val="54D0422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BB702F5"/>
    <w:multiLevelType w:val="hybridMultilevel"/>
    <w:tmpl w:val="D79AD960"/>
    <w:lvl w:ilvl="0" w:tplc="A9546D5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08"/>
  <w:hyphenationZone w:val="425"/>
  <w:drawingGridHorizontalSpacing w:val="201"/>
  <w:characterSpacingControl w:val="doNotCompress"/>
  <w:compat/>
  <w:rsids>
    <w:rsidRoot w:val="00F2689E"/>
    <w:rsid w:val="0000041A"/>
    <w:rsid w:val="0000070A"/>
    <w:rsid w:val="00000D0D"/>
    <w:rsid w:val="00001AF4"/>
    <w:rsid w:val="00002A65"/>
    <w:rsid w:val="000031AE"/>
    <w:rsid w:val="00003673"/>
    <w:rsid w:val="000041A0"/>
    <w:rsid w:val="00004CCD"/>
    <w:rsid w:val="00005300"/>
    <w:rsid w:val="00005A48"/>
    <w:rsid w:val="00005B70"/>
    <w:rsid w:val="00006083"/>
    <w:rsid w:val="00006927"/>
    <w:rsid w:val="000070D2"/>
    <w:rsid w:val="0000742C"/>
    <w:rsid w:val="00007BDC"/>
    <w:rsid w:val="000103D9"/>
    <w:rsid w:val="00010755"/>
    <w:rsid w:val="00010ACB"/>
    <w:rsid w:val="00010AE7"/>
    <w:rsid w:val="00011927"/>
    <w:rsid w:val="0001193F"/>
    <w:rsid w:val="00012731"/>
    <w:rsid w:val="0001356F"/>
    <w:rsid w:val="000139A0"/>
    <w:rsid w:val="00013D49"/>
    <w:rsid w:val="00013D7F"/>
    <w:rsid w:val="000154AE"/>
    <w:rsid w:val="000155C1"/>
    <w:rsid w:val="00016ADE"/>
    <w:rsid w:val="00016C3D"/>
    <w:rsid w:val="0001715B"/>
    <w:rsid w:val="00017C17"/>
    <w:rsid w:val="00020E70"/>
    <w:rsid w:val="00021837"/>
    <w:rsid w:val="00023FB3"/>
    <w:rsid w:val="0002424C"/>
    <w:rsid w:val="0002438C"/>
    <w:rsid w:val="00024AC8"/>
    <w:rsid w:val="00024E2B"/>
    <w:rsid w:val="00025787"/>
    <w:rsid w:val="00026AD9"/>
    <w:rsid w:val="00026CDD"/>
    <w:rsid w:val="00027FA7"/>
    <w:rsid w:val="00030300"/>
    <w:rsid w:val="000304F9"/>
    <w:rsid w:val="00031161"/>
    <w:rsid w:val="0003293B"/>
    <w:rsid w:val="00032A83"/>
    <w:rsid w:val="000335BE"/>
    <w:rsid w:val="000336E1"/>
    <w:rsid w:val="00033948"/>
    <w:rsid w:val="00033D88"/>
    <w:rsid w:val="00033F1E"/>
    <w:rsid w:val="00034272"/>
    <w:rsid w:val="00034D5A"/>
    <w:rsid w:val="0003532C"/>
    <w:rsid w:val="00035951"/>
    <w:rsid w:val="00035AE9"/>
    <w:rsid w:val="00035E22"/>
    <w:rsid w:val="0003692F"/>
    <w:rsid w:val="00037695"/>
    <w:rsid w:val="000378B4"/>
    <w:rsid w:val="00037C0B"/>
    <w:rsid w:val="00037DFF"/>
    <w:rsid w:val="0004032B"/>
    <w:rsid w:val="00040521"/>
    <w:rsid w:val="00040DEA"/>
    <w:rsid w:val="00040F4F"/>
    <w:rsid w:val="00040FE4"/>
    <w:rsid w:val="0004139F"/>
    <w:rsid w:val="00041605"/>
    <w:rsid w:val="00042582"/>
    <w:rsid w:val="000427AD"/>
    <w:rsid w:val="000427C3"/>
    <w:rsid w:val="00042D8B"/>
    <w:rsid w:val="000460B7"/>
    <w:rsid w:val="000464D3"/>
    <w:rsid w:val="0004684F"/>
    <w:rsid w:val="00047B32"/>
    <w:rsid w:val="00047F5E"/>
    <w:rsid w:val="00047F75"/>
    <w:rsid w:val="00050C35"/>
    <w:rsid w:val="0005114E"/>
    <w:rsid w:val="00051651"/>
    <w:rsid w:val="00051EA6"/>
    <w:rsid w:val="000527AE"/>
    <w:rsid w:val="00052F0D"/>
    <w:rsid w:val="000531E8"/>
    <w:rsid w:val="0005443F"/>
    <w:rsid w:val="0005456C"/>
    <w:rsid w:val="00054922"/>
    <w:rsid w:val="00055B73"/>
    <w:rsid w:val="00056E8B"/>
    <w:rsid w:val="00057B1C"/>
    <w:rsid w:val="00060B5F"/>
    <w:rsid w:val="00060DEC"/>
    <w:rsid w:val="00060FCA"/>
    <w:rsid w:val="00061235"/>
    <w:rsid w:val="000617CD"/>
    <w:rsid w:val="00063187"/>
    <w:rsid w:val="0006330D"/>
    <w:rsid w:val="000636F6"/>
    <w:rsid w:val="00064B9A"/>
    <w:rsid w:val="000650EE"/>
    <w:rsid w:val="000651E8"/>
    <w:rsid w:val="0006544E"/>
    <w:rsid w:val="0006627D"/>
    <w:rsid w:val="00066463"/>
    <w:rsid w:val="00066AE0"/>
    <w:rsid w:val="00066D7E"/>
    <w:rsid w:val="00067D0D"/>
    <w:rsid w:val="00067F4C"/>
    <w:rsid w:val="0007016A"/>
    <w:rsid w:val="000705C7"/>
    <w:rsid w:val="0007098A"/>
    <w:rsid w:val="00070D59"/>
    <w:rsid w:val="00071BA6"/>
    <w:rsid w:val="00073CF0"/>
    <w:rsid w:val="00074262"/>
    <w:rsid w:val="00074842"/>
    <w:rsid w:val="00075368"/>
    <w:rsid w:val="000753AD"/>
    <w:rsid w:val="00075906"/>
    <w:rsid w:val="00076A38"/>
    <w:rsid w:val="00076E4E"/>
    <w:rsid w:val="000773D3"/>
    <w:rsid w:val="00077764"/>
    <w:rsid w:val="00080845"/>
    <w:rsid w:val="00080A0D"/>
    <w:rsid w:val="00081726"/>
    <w:rsid w:val="00081A81"/>
    <w:rsid w:val="000834EE"/>
    <w:rsid w:val="00083652"/>
    <w:rsid w:val="0008372A"/>
    <w:rsid w:val="00083742"/>
    <w:rsid w:val="00083C3A"/>
    <w:rsid w:val="00084592"/>
    <w:rsid w:val="0008489A"/>
    <w:rsid w:val="000850FD"/>
    <w:rsid w:val="0008582E"/>
    <w:rsid w:val="000864EC"/>
    <w:rsid w:val="00086572"/>
    <w:rsid w:val="000868F4"/>
    <w:rsid w:val="000878D7"/>
    <w:rsid w:val="00090B3A"/>
    <w:rsid w:val="00091653"/>
    <w:rsid w:val="00091958"/>
    <w:rsid w:val="000941DE"/>
    <w:rsid w:val="00094251"/>
    <w:rsid w:val="00094B4A"/>
    <w:rsid w:val="00094B52"/>
    <w:rsid w:val="00095079"/>
    <w:rsid w:val="000969AF"/>
    <w:rsid w:val="00096B92"/>
    <w:rsid w:val="0009734B"/>
    <w:rsid w:val="000975E3"/>
    <w:rsid w:val="0009760E"/>
    <w:rsid w:val="00097BA6"/>
    <w:rsid w:val="00097C36"/>
    <w:rsid w:val="000A1CD1"/>
    <w:rsid w:val="000A2011"/>
    <w:rsid w:val="000A20DA"/>
    <w:rsid w:val="000A28EC"/>
    <w:rsid w:val="000A2ABE"/>
    <w:rsid w:val="000A2C0C"/>
    <w:rsid w:val="000A332A"/>
    <w:rsid w:val="000A33F4"/>
    <w:rsid w:val="000A3687"/>
    <w:rsid w:val="000A3D7E"/>
    <w:rsid w:val="000A4088"/>
    <w:rsid w:val="000A51B4"/>
    <w:rsid w:val="000A6170"/>
    <w:rsid w:val="000A6B23"/>
    <w:rsid w:val="000A6D4F"/>
    <w:rsid w:val="000A7DBA"/>
    <w:rsid w:val="000B0766"/>
    <w:rsid w:val="000B0CDC"/>
    <w:rsid w:val="000B0F50"/>
    <w:rsid w:val="000B155A"/>
    <w:rsid w:val="000B165C"/>
    <w:rsid w:val="000B1F60"/>
    <w:rsid w:val="000B2422"/>
    <w:rsid w:val="000B3D03"/>
    <w:rsid w:val="000B412E"/>
    <w:rsid w:val="000B4A76"/>
    <w:rsid w:val="000B5193"/>
    <w:rsid w:val="000B5607"/>
    <w:rsid w:val="000B5C47"/>
    <w:rsid w:val="000B5C82"/>
    <w:rsid w:val="000B5DCF"/>
    <w:rsid w:val="000B674F"/>
    <w:rsid w:val="000B718D"/>
    <w:rsid w:val="000B7BEF"/>
    <w:rsid w:val="000C137A"/>
    <w:rsid w:val="000C21BE"/>
    <w:rsid w:val="000C26C9"/>
    <w:rsid w:val="000C28B7"/>
    <w:rsid w:val="000C3172"/>
    <w:rsid w:val="000C4225"/>
    <w:rsid w:val="000C56EC"/>
    <w:rsid w:val="000C5A14"/>
    <w:rsid w:val="000C7207"/>
    <w:rsid w:val="000C7B4A"/>
    <w:rsid w:val="000D0279"/>
    <w:rsid w:val="000D15F7"/>
    <w:rsid w:val="000D2DFC"/>
    <w:rsid w:val="000D3204"/>
    <w:rsid w:val="000D3660"/>
    <w:rsid w:val="000D452E"/>
    <w:rsid w:val="000D46A5"/>
    <w:rsid w:val="000D49A2"/>
    <w:rsid w:val="000D4B5E"/>
    <w:rsid w:val="000D4B8A"/>
    <w:rsid w:val="000D50FA"/>
    <w:rsid w:val="000D5259"/>
    <w:rsid w:val="000D556C"/>
    <w:rsid w:val="000D55CE"/>
    <w:rsid w:val="000D5B8F"/>
    <w:rsid w:val="000D5CF9"/>
    <w:rsid w:val="000D65A1"/>
    <w:rsid w:val="000D6670"/>
    <w:rsid w:val="000D6759"/>
    <w:rsid w:val="000D69FC"/>
    <w:rsid w:val="000D6CFB"/>
    <w:rsid w:val="000E0112"/>
    <w:rsid w:val="000E0B66"/>
    <w:rsid w:val="000E0BBC"/>
    <w:rsid w:val="000E0FE1"/>
    <w:rsid w:val="000E2297"/>
    <w:rsid w:val="000E2E23"/>
    <w:rsid w:val="000E327E"/>
    <w:rsid w:val="000E348D"/>
    <w:rsid w:val="000E3815"/>
    <w:rsid w:val="000E39ED"/>
    <w:rsid w:val="000E3BF3"/>
    <w:rsid w:val="000E4887"/>
    <w:rsid w:val="000E5736"/>
    <w:rsid w:val="000E5E60"/>
    <w:rsid w:val="000E6133"/>
    <w:rsid w:val="000E6DC4"/>
    <w:rsid w:val="000E7F80"/>
    <w:rsid w:val="000F0892"/>
    <w:rsid w:val="000F2199"/>
    <w:rsid w:val="000F36AB"/>
    <w:rsid w:val="000F3AA7"/>
    <w:rsid w:val="000F3C1E"/>
    <w:rsid w:val="000F3E97"/>
    <w:rsid w:val="000F4AC8"/>
    <w:rsid w:val="000F62EF"/>
    <w:rsid w:val="000F6C57"/>
    <w:rsid w:val="000F7121"/>
    <w:rsid w:val="000F7B37"/>
    <w:rsid w:val="00100002"/>
    <w:rsid w:val="001000E3"/>
    <w:rsid w:val="00101796"/>
    <w:rsid w:val="0010186E"/>
    <w:rsid w:val="00101B44"/>
    <w:rsid w:val="001027F3"/>
    <w:rsid w:val="001030EF"/>
    <w:rsid w:val="00103199"/>
    <w:rsid w:val="00103749"/>
    <w:rsid w:val="00103D16"/>
    <w:rsid w:val="0010480B"/>
    <w:rsid w:val="00105A2B"/>
    <w:rsid w:val="00105AB3"/>
    <w:rsid w:val="001074F5"/>
    <w:rsid w:val="001075E0"/>
    <w:rsid w:val="00107D5D"/>
    <w:rsid w:val="00107FCE"/>
    <w:rsid w:val="001100B6"/>
    <w:rsid w:val="00110941"/>
    <w:rsid w:val="00111530"/>
    <w:rsid w:val="00111B36"/>
    <w:rsid w:val="001124D8"/>
    <w:rsid w:val="0011339E"/>
    <w:rsid w:val="001141CE"/>
    <w:rsid w:val="00114971"/>
    <w:rsid w:val="0011531E"/>
    <w:rsid w:val="001154BA"/>
    <w:rsid w:val="001156BB"/>
    <w:rsid w:val="00115FB7"/>
    <w:rsid w:val="001165C7"/>
    <w:rsid w:val="00116CDA"/>
    <w:rsid w:val="00117479"/>
    <w:rsid w:val="00117927"/>
    <w:rsid w:val="00121057"/>
    <w:rsid w:val="001219A7"/>
    <w:rsid w:val="00122B60"/>
    <w:rsid w:val="0012354D"/>
    <w:rsid w:val="001241D3"/>
    <w:rsid w:val="001245B0"/>
    <w:rsid w:val="00124C0C"/>
    <w:rsid w:val="00124E55"/>
    <w:rsid w:val="0012553A"/>
    <w:rsid w:val="00125A8D"/>
    <w:rsid w:val="00125AFC"/>
    <w:rsid w:val="00126408"/>
    <w:rsid w:val="00127717"/>
    <w:rsid w:val="001301F7"/>
    <w:rsid w:val="0013037D"/>
    <w:rsid w:val="0013064F"/>
    <w:rsid w:val="0013128A"/>
    <w:rsid w:val="00131906"/>
    <w:rsid w:val="00131CA8"/>
    <w:rsid w:val="00131E14"/>
    <w:rsid w:val="00132DFF"/>
    <w:rsid w:val="00132FC0"/>
    <w:rsid w:val="00133A95"/>
    <w:rsid w:val="00133BCB"/>
    <w:rsid w:val="00134582"/>
    <w:rsid w:val="00134810"/>
    <w:rsid w:val="00136687"/>
    <w:rsid w:val="00136778"/>
    <w:rsid w:val="00136A22"/>
    <w:rsid w:val="00136D8F"/>
    <w:rsid w:val="00137AC7"/>
    <w:rsid w:val="00137BCF"/>
    <w:rsid w:val="001411A8"/>
    <w:rsid w:val="00141408"/>
    <w:rsid w:val="0014145A"/>
    <w:rsid w:val="001419DE"/>
    <w:rsid w:val="00141B85"/>
    <w:rsid w:val="00142797"/>
    <w:rsid w:val="001431C9"/>
    <w:rsid w:val="00143A87"/>
    <w:rsid w:val="00143CB7"/>
    <w:rsid w:val="00144163"/>
    <w:rsid w:val="001442EC"/>
    <w:rsid w:val="0014571F"/>
    <w:rsid w:val="001460FE"/>
    <w:rsid w:val="001466C2"/>
    <w:rsid w:val="00146944"/>
    <w:rsid w:val="001474CD"/>
    <w:rsid w:val="00147619"/>
    <w:rsid w:val="00147D51"/>
    <w:rsid w:val="0015118E"/>
    <w:rsid w:val="001515BC"/>
    <w:rsid w:val="00152157"/>
    <w:rsid w:val="0015270D"/>
    <w:rsid w:val="001537D3"/>
    <w:rsid w:val="0015384E"/>
    <w:rsid w:val="00154625"/>
    <w:rsid w:val="001546D2"/>
    <w:rsid w:val="001548FB"/>
    <w:rsid w:val="00155936"/>
    <w:rsid w:val="00155C03"/>
    <w:rsid w:val="00155E78"/>
    <w:rsid w:val="0015691C"/>
    <w:rsid w:val="00156E3C"/>
    <w:rsid w:val="00156F33"/>
    <w:rsid w:val="001578B5"/>
    <w:rsid w:val="00157DE3"/>
    <w:rsid w:val="00157E30"/>
    <w:rsid w:val="00157FDA"/>
    <w:rsid w:val="00160D56"/>
    <w:rsid w:val="00161565"/>
    <w:rsid w:val="00161F3A"/>
    <w:rsid w:val="00162519"/>
    <w:rsid w:val="00162605"/>
    <w:rsid w:val="001634BC"/>
    <w:rsid w:val="00164260"/>
    <w:rsid w:val="00164354"/>
    <w:rsid w:val="00164769"/>
    <w:rsid w:val="00164DCC"/>
    <w:rsid w:val="001652A6"/>
    <w:rsid w:val="00165321"/>
    <w:rsid w:val="0016694C"/>
    <w:rsid w:val="00166E8C"/>
    <w:rsid w:val="001674A4"/>
    <w:rsid w:val="0016756B"/>
    <w:rsid w:val="0016774C"/>
    <w:rsid w:val="00167B64"/>
    <w:rsid w:val="00167B7E"/>
    <w:rsid w:val="0017035B"/>
    <w:rsid w:val="001707D9"/>
    <w:rsid w:val="0017137C"/>
    <w:rsid w:val="001714A0"/>
    <w:rsid w:val="00172315"/>
    <w:rsid w:val="00173319"/>
    <w:rsid w:val="001742AA"/>
    <w:rsid w:val="00175E1B"/>
    <w:rsid w:val="00175E7A"/>
    <w:rsid w:val="00175EFC"/>
    <w:rsid w:val="001762A5"/>
    <w:rsid w:val="001762E0"/>
    <w:rsid w:val="001764E9"/>
    <w:rsid w:val="00176D9A"/>
    <w:rsid w:val="001778F1"/>
    <w:rsid w:val="00177982"/>
    <w:rsid w:val="001779BF"/>
    <w:rsid w:val="00177D28"/>
    <w:rsid w:val="00177DF2"/>
    <w:rsid w:val="0018004C"/>
    <w:rsid w:val="001803E9"/>
    <w:rsid w:val="001807D9"/>
    <w:rsid w:val="0018094A"/>
    <w:rsid w:val="00181349"/>
    <w:rsid w:val="0018171D"/>
    <w:rsid w:val="001818CA"/>
    <w:rsid w:val="00182641"/>
    <w:rsid w:val="00182779"/>
    <w:rsid w:val="00183651"/>
    <w:rsid w:val="00183FEC"/>
    <w:rsid w:val="00184FDB"/>
    <w:rsid w:val="001852C2"/>
    <w:rsid w:val="00185D6D"/>
    <w:rsid w:val="001867C9"/>
    <w:rsid w:val="00187058"/>
    <w:rsid w:val="00187072"/>
    <w:rsid w:val="00187188"/>
    <w:rsid w:val="001871F5"/>
    <w:rsid w:val="00187335"/>
    <w:rsid w:val="00191333"/>
    <w:rsid w:val="001916CC"/>
    <w:rsid w:val="001919D7"/>
    <w:rsid w:val="00191B76"/>
    <w:rsid w:val="00192104"/>
    <w:rsid w:val="00192135"/>
    <w:rsid w:val="00192317"/>
    <w:rsid w:val="001935E3"/>
    <w:rsid w:val="00193EE9"/>
    <w:rsid w:val="00194E33"/>
    <w:rsid w:val="00196325"/>
    <w:rsid w:val="00197893"/>
    <w:rsid w:val="00197A92"/>
    <w:rsid w:val="00197AB3"/>
    <w:rsid w:val="001A0762"/>
    <w:rsid w:val="001A07F6"/>
    <w:rsid w:val="001A096E"/>
    <w:rsid w:val="001A18ED"/>
    <w:rsid w:val="001A1B6F"/>
    <w:rsid w:val="001A2A6D"/>
    <w:rsid w:val="001A2E4E"/>
    <w:rsid w:val="001A3591"/>
    <w:rsid w:val="001A35E1"/>
    <w:rsid w:val="001A401E"/>
    <w:rsid w:val="001A4E86"/>
    <w:rsid w:val="001A5302"/>
    <w:rsid w:val="001A7675"/>
    <w:rsid w:val="001A787F"/>
    <w:rsid w:val="001B0553"/>
    <w:rsid w:val="001B05FD"/>
    <w:rsid w:val="001B1103"/>
    <w:rsid w:val="001B1342"/>
    <w:rsid w:val="001B2348"/>
    <w:rsid w:val="001B3582"/>
    <w:rsid w:val="001B4032"/>
    <w:rsid w:val="001B4039"/>
    <w:rsid w:val="001B4AE3"/>
    <w:rsid w:val="001B5959"/>
    <w:rsid w:val="001B616D"/>
    <w:rsid w:val="001B71EB"/>
    <w:rsid w:val="001B755B"/>
    <w:rsid w:val="001B759F"/>
    <w:rsid w:val="001B78C2"/>
    <w:rsid w:val="001C0514"/>
    <w:rsid w:val="001C0558"/>
    <w:rsid w:val="001C19C7"/>
    <w:rsid w:val="001C2148"/>
    <w:rsid w:val="001C2774"/>
    <w:rsid w:val="001C357B"/>
    <w:rsid w:val="001C3B57"/>
    <w:rsid w:val="001C3DA8"/>
    <w:rsid w:val="001C52B9"/>
    <w:rsid w:val="001C53BC"/>
    <w:rsid w:val="001C5551"/>
    <w:rsid w:val="001C642F"/>
    <w:rsid w:val="001C66CC"/>
    <w:rsid w:val="001C74E9"/>
    <w:rsid w:val="001C7B0A"/>
    <w:rsid w:val="001C7BFC"/>
    <w:rsid w:val="001C7E5B"/>
    <w:rsid w:val="001D217D"/>
    <w:rsid w:val="001D23FB"/>
    <w:rsid w:val="001D3541"/>
    <w:rsid w:val="001D4237"/>
    <w:rsid w:val="001D4CAC"/>
    <w:rsid w:val="001D6F6F"/>
    <w:rsid w:val="001D74C5"/>
    <w:rsid w:val="001D7CBE"/>
    <w:rsid w:val="001E0BE1"/>
    <w:rsid w:val="001E32E3"/>
    <w:rsid w:val="001E3F94"/>
    <w:rsid w:val="001E4095"/>
    <w:rsid w:val="001E4C38"/>
    <w:rsid w:val="001E5244"/>
    <w:rsid w:val="001E727B"/>
    <w:rsid w:val="001F05DF"/>
    <w:rsid w:val="001F0E17"/>
    <w:rsid w:val="001F1563"/>
    <w:rsid w:val="001F157D"/>
    <w:rsid w:val="001F1624"/>
    <w:rsid w:val="001F2441"/>
    <w:rsid w:val="001F25B4"/>
    <w:rsid w:val="001F2B0F"/>
    <w:rsid w:val="001F2E05"/>
    <w:rsid w:val="001F3012"/>
    <w:rsid w:val="001F3022"/>
    <w:rsid w:val="001F4457"/>
    <w:rsid w:val="001F448F"/>
    <w:rsid w:val="001F450F"/>
    <w:rsid w:val="001F51D9"/>
    <w:rsid w:val="001F5370"/>
    <w:rsid w:val="001F7E52"/>
    <w:rsid w:val="00200043"/>
    <w:rsid w:val="00200BDA"/>
    <w:rsid w:val="002019F1"/>
    <w:rsid w:val="00201C6F"/>
    <w:rsid w:val="00202623"/>
    <w:rsid w:val="00202A9E"/>
    <w:rsid w:val="0020309B"/>
    <w:rsid w:val="00203241"/>
    <w:rsid w:val="0020338C"/>
    <w:rsid w:val="00203A3C"/>
    <w:rsid w:val="00203F13"/>
    <w:rsid w:val="00203F46"/>
    <w:rsid w:val="00203FE7"/>
    <w:rsid w:val="00204A3B"/>
    <w:rsid w:val="00204AF0"/>
    <w:rsid w:val="00205F47"/>
    <w:rsid w:val="002065DE"/>
    <w:rsid w:val="0020683D"/>
    <w:rsid w:val="00206CBE"/>
    <w:rsid w:val="00207629"/>
    <w:rsid w:val="00210408"/>
    <w:rsid w:val="00210846"/>
    <w:rsid w:val="00210B7D"/>
    <w:rsid w:val="00210D41"/>
    <w:rsid w:val="00210EAC"/>
    <w:rsid w:val="00211ADD"/>
    <w:rsid w:val="00211C58"/>
    <w:rsid w:val="0021284D"/>
    <w:rsid w:val="00212C1A"/>
    <w:rsid w:val="00213908"/>
    <w:rsid w:val="00214264"/>
    <w:rsid w:val="002145CA"/>
    <w:rsid w:val="0021495F"/>
    <w:rsid w:val="00215F59"/>
    <w:rsid w:val="00216551"/>
    <w:rsid w:val="002165D3"/>
    <w:rsid w:val="00216B93"/>
    <w:rsid w:val="00216F35"/>
    <w:rsid w:val="00216F37"/>
    <w:rsid w:val="00217FD9"/>
    <w:rsid w:val="00220306"/>
    <w:rsid w:val="0022034B"/>
    <w:rsid w:val="00221270"/>
    <w:rsid w:val="002213D2"/>
    <w:rsid w:val="00221EC3"/>
    <w:rsid w:val="00222A3D"/>
    <w:rsid w:val="00223B87"/>
    <w:rsid w:val="0022420C"/>
    <w:rsid w:val="002242AC"/>
    <w:rsid w:val="00225BCF"/>
    <w:rsid w:val="00225D86"/>
    <w:rsid w:val="0023136D"/>
    <w:rsid w:val="00231C1E"/>
    <w:rsid w:val="00231D0E"/>
    <w:rsid w:val="00231D4D"/>
    <w:rsid w:val="002323AC"/>
    <w:rsid w:val="00233105"/>
    <w:rsid w:val="002336AC"/>
    <w:rsid w:val="00233827"/>
    <w:rsid w:val="00234D3A"/>
    <w:rsid w:val="00235A0B"/>
    <w:rsid w:val="00235AA0"/>
    <w:rsid w:val="00235B35"/>
    <w:rsid w:val="00235C57"/>
    <w:rsid w:val="002365ED"/>
    <w:rsid w:val="002371E2"/>
    <w:rsid w:val="00237312"/>
    <w:rsid w:val="0023795B"/>
    <w:rsid w:val="00237B10"/>
    <w:rsid w:val="00241CFE"/>
    <w:rsid w:val="00241F57"/>
    <w:rsid w:val="002425C9"/>
    <w:rsid w:val="00242B62"/>
    <w:rsid w:val="00243827"/>
    <w:rsid w:val="00243C09"/>
    <w:rsid w:val="0024621F"/>
    <w:rsid w:val="00246373"/>
    <w:rsid w:val="00246689"/>
    <w:rsid w:val="00246FA4"/>
    <w:rsid w:val="00246FA8"/>
    <w:rsid w:val="00247EE8"/>
    <w:rsid w:val="00250004"/>
    <w:rsid w:val="00250E23"/>
    <w:rsid w:val="00250E6A"/>
    <w:rsid w:val="002523DD"/>
    <w:rsid w:val="00252D76"/>
    <w:rsid w:val="00253142"/>
    <w:rsid w:val="00253538"/>
    <w:rsid w:val="0025379F"/>
    <w:rsid w:val="00253FB3"/>
    <w:rsid w:val="00254916"/>
    <w:rsid w:val="00254C45"/>
    <w:rsid w:val="00254DF2"/>
    <w:rsid w:val="002553A5"/>
    <w:rsid w:val="002558D9"/>
    <w:rsid w:val="00256D04"/>
    <w:rsid w:val="00257C52"/>
    <w:rsid w:val="00257FA1"/>
    <w:rsid w:val="00260608"/>
    <w:rsid w:val="00260AD4"/>
    <w:rsid w:val="00261335"/>
    <w:rsid w:val="002616CB"/>
    <w:rsid w:val="00262C0C"/>
    <w:rsid w:val="00262D78"/>
    <w:rsid w:val="002632B8"/>
    <w:rsid w:val="00263924"/>
    <w:rsid w:val="002639DC"/>
    <w:rsid w:val="00263DD3"/>
    <w:rsid w:val="00263F04"/>
    <w:rsid w:val="00264830"/>
    <w:rsid w:val="002650FA"/>
    <w:rsid w:val="00265F81"/>
    <w:rsid w:val="00267001"/>
    <w:rsid w:val="002678F1"/>
    <w:rsid w:val="00267943"/>
    <w:rsid w:val="002707B2"/>
    <w:rsid w:val="002708F9"/>
    <w:rsid w:val="00270FB5"/>
    <w:rsid w:val="0027128C"/>
    <w:rsid w:val="002716F1"/>
    <w:rsid w:val="00271B25"/>
    <w:rsid w:val="00271EE9"/>
    <w:rsid w:val="00272425"/>
    <w:rsid w:val="00272C93"/>
    <w:rsid w:val="00272C9D"/>
    <w:rsid w:val="002730E8"/>
    <w:rsid w:val="00273162"/>
    <w:rsid w:val="002733D0"/>
    <w:rsid w:val="00274169"/>
    <w:rsid w:val="002741B5"/>
    <w:rsid w:val="00274C4A"/>
    <w:rsid w:val="00274E80"/>
    <w:rsid w:val="0027517F"/>
    <w:rsid w:val="002752CA"/>
    <w:rsid w:val="002757AD"/>
    <w:rsid w:val="0027586B"/>
    <w:rsid w:val="00275A47"/>
    <w:rsid w:val="00276E0B"/>
    <w:rsid w:val="0027776C"/>
    <w:rsid w:val="00277FD2"/>
    <w:rsid w:val="0028137D"/>
    <w:rsid w:val="00282339"/>
    <w:rsid w:val="00282737"/>
    <w:rsid w:val="0028339C"/>
    <w:rsid w:val="002848F7"/>
    <w:rsid w:val="00284932"/>
    <w:rsid w:val="00285C1C"/>
    <w:rsid w:val="00286038"/>
    <w:rsid w:val="0028637F"/>
    <w:rsid w:val="00286891"/>
    <w:rsid w:val="00286F30"/>
    <w:rsid w:val="0028786F"/>
    <w:rsid w:val="0029099C"/>
    <w:rsid w:val="00290B23"/>
    <w:rsid w:val="00290C25"/>
    <w:rsid w:val="002910EE"/>
    <w:rsid w:val="0029185C"/>
    <w:rsid w:val="00292225"/>
    <w:rsid w:val="00292743"/>
    <w:rsid w:val="00293742"/>
    <w:rsid w:val="0029388C"/>
    <w:rsid w:val="00293E44"/>
    <w:rsid w:val="0029698E"/>
    <w:rsid w:val="00296CB4"/>
    <w:rsid w:val="00296E1B"/>
    <w:rsid w:val="00297667"/>
    <w:rsid w:val="002A01E6"/>
    <w:rsid w:val="002A02FA"/>
    <w:rsid w:val="002A1A57"/>
    <w:rsid w:val="002A1A9A"/>
    <w:rsid w:val="002A21BA"/>
    <w:rsid w:val="002A24D6"/>
    <w:rsid w:val="002A3682"/>
    <w:rsid w:val="002A3905"/>
    <w:rsid w:val="002A3D42"/>
    <w:rsid w:val="002A4573"/>
    <w:rsid w:val="002A49B7"/>
    <w:rsid w:val="002A4D68"/>
    <w:rsid w:val="002A63EF"/>
    <w:rsid w:val="002A690D"/>
    <w:rsid w:val="002A71AA"/>
    <w:rsid w:val="002A76EB"/>
    <w:rsid w:val="002A77AE"/>
    <w:rsid w:val="002B0249"/>
    <w:rsid w:val="002B03D2"/>
    <w:rsid w:val="002B07C2"/>
    <w:rsid w:val="002B19B3"/>
    <w:rsid w:val="002B1EBB"/>
    <w:rsid w:val="002B2A9D"/>
    <w:rsid w:val="002B4092"/>
    <w:rsid w:val="002B498F"/>
    <w:rsid w:val="002B542E"/>
    <w:rsid w:val="002B56BE"/>
    <w:rsid w:val="002B56E8"/>
    <w:rsid w:val="002B5A09"/>
    <w:rsid w:val="002B5FC9"/>
    <w:rsid w:val="002B60ED"/>
    <w:rsid w:val="002B6181"/>
    <w:rsid w:val="002B63A5"/>
    <w:rsid w:val="002B7DA2"/>
    <w:rsid w:val="002C0F08"/>
    <w:rsid w:val="002C10CD"/>
    <w:rsid w:val="002C1712"/>
    <w:rsid w:val="002C176B"/>
    <w:rsid w:val="002C1898"/>
    <w:rsid w:val="002C2184"/>
    <w:rsid w:val="002C277D"/>
    <w:rsid w:val="002C3109"/>
    <w:rsid w:val="002C3176"/>
    <w:rsid w:val="002C32F2"/>
    <w:rsid w:val="002C4163"/>
    <w:rsid w:val="002C4900"/>
    <w:rsid w:val="002C4965"/>
    <w:rsid w:val="002C4DC7"/>
    <w:rsid w:val="002C6836"/>
    <w:rsid w:val="002C6E93"/>
    <w:rsid w:val="002C755E"/>
    <w:rsid w:val="002D038B"/>
    <w:rsid w:val="002D1195"/>
    <w:rsid w:val="002D2579"/>
    <w:rsid w:val="002D2C93"/>
    <w:rsid w:val="002D3323"/>
    <w:rsid w:val="002D35EF"/>
    <w:rsid w:val="002D55CE"/>
    <w:rsid w:val="002D6B55"/>
    <w:rsid w:val="002D6EA2"/>
    <w:rsid w:val="002D772B"/>
    <w:rsid w:val="002E052E"/>
    <w:rsid w:val="002E0973"/>
    <w:rsid w:val="002E1611"/>
    <w:rsid w:val="002E1BDE"/>
    <w:rsid w:val="002E1C91"/>
    <w:rsid w:val="002E1EBA"/>
    <w:rsid w:val="002E30A5"/>
    <w:rsid w:val="002E3D05"/>
    <w:rsid w:val="002E4262"/>
    <w:rsid w:val="002E438D"/>
    <w:rsid w:val="002E452A"/>
    <w:rsid w:val="002E533E"/>
    <w:rsid w:val="002E6260"/>
    <w:rsid w:val="002E679C"/>
    <w:rsid w:val="002E6E0E"/>
    <w:rsid w:val="002E70D0"/>
    <w:rsid w:val="002F0650"/>
    <w:rsid w:val="002F18A1"/>
    <w:rsid w:val="002F2A6C"/>
    <w:rsid w:val="002F4067"/>
    <w:rsid w:val="002F4693"/>
    <w:rsid w:val="002F4C61"/>
    <w:rsid w:val="002F58DA"/>
    <w:rsid w:val="002F5A4D"/>
    <w:rsid w:val="002F7727"/>
    <w:rsid w:val="0030030D"/>
    <w:rsid w:val="0030070C"/>
    <w:rsid w:val="003012F2"/>
    <w:rsid w:val="003012F3"/>
    <w:rsid w:val="00302464"/>
    <w:rsid w:val="0030265C"/>
    <w:rsid w:val="00302F06"/>
    <w:rsid w:val="003033B7"/>
    <w:rsid w:val="003034E1"/>
    <w:rsid w:val="00303A54"/>
    <w:rsid w:val="00303ADC"/>
    <w:rsid w:val="00303DA0"/>
    <w:rsid w:val="00304552"/>
    <w:rsid w:val="00304A38"/>
    <w:rsid w:val="00304ABF"/>
    <w:rsid w:val="00304AC5"/>
    <w:rsid w:val="00305885"/>
    <w:rsid w:val="00305B88"/>
    <w:rsid w:val="00305EEF"/>
    <w:rsid w:val="00306774"/>
    <w:rsid w:val="00307226"/>
    <w:rsid w:val="00307851"/>
    <w:rsid w:val="003079A8"/>
    <w:rsid w:val="00307AFF"/>
    <w:rsid w:val="003103A8"/>
    <w:rsid w:val="00311154"/>
    <w:rsid w:val="00312704"/>
    <w:rsid w:val="003129C9"/>
    <w:rsid w:val="00313A91"/>
    <w:rsid w:val="00313DAE"/>
    <w:rsid w:val="00313EF2"/>
    <w:rsid w:val="00314032"/>
    <w:rsid w:val="0031540F"/>
    <w:rsid w:val="0031561D"/>
    <w:rsid w:val="00316D16"/>
    <w:rsid w:val="00317035"/>
    <w:rsid w:val="00317482"/>
    <w:rsid w:val="00317AB8"/>
    <w:rsid w:val="00320026"/>
    <w:rsid w:val="00320062"/>
    <w:rsid w:val="003200EA"/>
    <w:rsid w:val="003206D9"/>
    <w:rsid w:val="00320D91"/>
    <w:rsid w:val="00321DFC"/>
    <w:rsid w:val="0032250D"/>
    <w:rsid w:val="0032446A"/>
    <w:rsid w:val="003245B7"/>
    <w:rsid w:val="00324724"/>
    <w:rsid w:val="00324E05"/>
    <w:rsid w:val="003252E1"/>
    <w:rsid w:val="003255C0"/>
    <w:rsid w:val="00325CB0"/>
    <w:rsid w:val="00326E85"/>
    <w:rsid w:val="00327413"/>
    <w:rsid w:val="00327772"/>
    <w:rsid w:val="0032794D"/>
    <w:rsid w:val="00327E0A"/>
    <w:rsid w:val="00327F41"/>
    <w:rsid w:val="00330359"/>
    <w:rsid w:val="003308CE"/>
    <w:rsid w:val="0033091F"/>
    <w:rsid w:val="003320BC"/>
    <w:rsid w:val="003321CC"/>
    <w:rsid w:val="00333415"/>
    <w:rsid w:val="003337F6"/>
    <w:rsid w:val="00333A29"/>
    <w:rsid w:val="003343A7"/>
    <w:rsid w:val="00334991"/>
    <w:rsid w:val="00335CC8"/>
    <w:rsid w:val="0033741C"/>
    <w:rsid w:val="00340932"/>
    <w:rsid w:val="00341794"/>
    <w:rsid w:val="00341E4A"/>
    <w:rsid w:val="00342069"/>
    <w:rsid w:val="003421DA"/>
    <w:rsid w:val="003432E5"/>
    <w:rsid w:val="00345378"/>
    <w:rsid w:val="00346827"/>
    <w:rsid w:val="003469C6"/>
    <w:rsid w:val="00346A12"/>
    <w:rsid w:val="00347797"/>
    <w:rsid w:val="00347E7C"/>
    <w:rsid w:val="00347E90"/>
    <w:rsid w:val="0035009C"/>
    <w:rsid w:val="00350BB2"/>
    <w:rsid w:val="00350EF8"/>
    <w:rsid w:val="003510AE"/>
    <w:rsid w:val="0035155C"/>
    <w:rsid w:val="003517C6"/>
    <w:rsid w:val="00353538"/>
    <w:rsid w:val="00353EC6"/>
    <w:rsid w:val="00354ACE"/>
    <w:rsid w:val="0035615E"/>
    <w:rsid w:val="00356D64"/>
    <w:rsid w:val="00360E27"/>
    <w:rsid w:val="00361167"/>
    <w:rsid w:val="00361345"/>
    <w:rsid w:val="003637B0"/>
    <w:rsid w:val="003639DB"/>
    <w:rsid w:val="00363B57"/>
    <w:rsid w:val="00363FE1"/>
    <w:rsid w:val="0036544D"/>
    <w:rsid w:val="00366592"/>
    <w:rsid w:val="0036774A"/>
    <w:rsid w:val="00367E0B"/>
    <w:rsid w:val="0037083C"/>
    <w:rsid w:val="003708B9"/>
    <w:rsid w:val="00370E75"/>
    <w:rsid w:val="0037188C"/>
    <w:rsid w:val="00372205"/>
    <w:rsid w:val="00372519"/>
    <w:rsid w:val="00372DC1"/>
    <w:rsid w:val="00372ECB"/>
    <w:rsid w:val="00373A41"/>
    <w:rsid w:val="00373AD7"/>
    <w:rsid w:val="0037594B"/>
    <w:rsid w:val="00376253"/>
    <w:rsid w:val="003769D0"/>
    <w:rsid w:val="003775D8"/>
    <w:rsid w:val="00380383"/>
    <w:rsid w:val="0038051A"/>
    <w:rsid w:val="00380B58"/>
    <w:rsid w:val="00380ECA"/>
    <w:rsid w:val="0038237A"/>
    <w:rsid w:val="003824F5"/>
    <w:rsid w:val="00382B78"/>
    <w:rsid w:val="0038324D"/>
    <w:rsid w:val="003834B5"/>
    <w:rsid w:val="00383D33"/>
    <w:rsid w:val="0038588F"/>
    <w:rsid w:val="003861DB"/>
    <w:rsid w:val="003866D0"/>
    <w:rsid w:val="00386879"/>
    <w:rsid w:val="003875D0"/>
    <w:rsid w:val="00387E18"/>
    <w:rsid w:val="00387F5F"/>
    <w:rsid w:val="00390887"/>
    <w:rsid w:val="003911EE"/>
    <w:rsid w:val="003912BD"/>
    <w:rsid w:val="00393C3B"/>
    <w:rsid w:val="00393D2E"/>
    <w:rsid w:val="003945BD"/>
    <w:rsid w:val="0039605C"/>
    <w:rsid w:val="00396B79"/>
    <w:rsid w:val="00397732"/>
    <w:rsid w:val="00397ADA"/>
    <w:rsid w:val="00397CFA"/>
    <w:rsid w:val="00397DBF"/>
    <w:rsid w:val="003A17E9"/>
    <w:rsid w:val="003A181A"/>
    <w:rsid w:val="003A1BE4"/>
    <w:rsid w:val="003A1C00"/>
    <w:rsid w:val="003A24E6"/>
    <w:rsid w:val="003A297C"/>
    <w:rsid w:val="003A32E5"/>
    <w:rsid w:val="003A3312"/>
    <w:rsid w:val="003A3375"/>
    <w:rsid w:val="003A3A3B"/>
    <w:rsid w:val="003A51BD"/>
    <w:rsid w:val="003A5362"/>
    <w:rsid w:val="003A56D9"/>
    <w:rsid w:val="003A5890"/>
    <w:rsid w:val="003A5A54"/>
    <w:rsid w:val="003A720E"/>
    <w:rsid w:val="003A7B26"/>
    <w:rsid w:val="003A7EBC"/>
    <w:rsid w:val="003B079F"/>
    <w:rsid w:val="003B232E"/>
    <w:rsid w:val="003B2578"/>
    <w:rsid w:val="003B271D"/>
    <w:rsid w:val="003B2947"/>
    <w:rsid w:val="003B3F9A"/>
    <w:rsid w:val="003B4644"/>
    <w:rsid w:val="003B4E92"/>
    <w:rsid w:val="003B5424"/>
    <w:rsid w:val="003B56D7"/>
    <w:rsid w:val="003B723E"/>
    <w:rsid w:val="003B72A4"/>
    <w:rsid w:val="003B751F"/>
    <w:rsid w:val="003C033F"/>
    <w:rsid w:val="003C0D9E"/>
    <w:rsid w:val="003C119B"/>
    <w:rsid w:val="003C139F"/>
    <w:rsid w:val="003C13B5"/>
    <w:rsid w:val="003C1551"/>
    <w:rsid w:val="003C1E4D"/>
    <w:rsid w:val="003C22D0"/>
    <w:rsid w:val="003C259F"/>
    <w:rsid w:val="003C32F6"/>
    <w:rsid w:val="003C338B"/>
    <w:rsid w:val="003C380D"/>
    <w:rsid w:val="003C3883"/>
    <w:rsid w:val="003C4903"/>
    <w:rsid w:val="003C4FA1"/>
    <w:rsid w:val="003C4FB0"/>
    <w:rsid w:val="003C53E0"/>
    <w:rsid w:val="003C5DA6"/>
    <w:rsid w:val="003C62BE"/>
    <w:rsid w:val="003C63C5"/>
    <w:rsid w:val="003C6412"/>
    <w:rsid w:val="003C64F9"/>
    <w:rsid w:val="003C7171"/>
    <w:rsid w:val="003C738F"/>
    <w:rsid w:val="003C75DA"/>
    <w:rsid w:val="003C76AA"/>
    <w:rsid w:val="003C7961"/>
    <w:rsid w:val="003C7A4A"/>
    <w:rsid w:val="003D049B"/>
    <w:rsid w:val="003D08A2"/>
    <w:rsid w:val="003D0F48"/>
    <w:rsid w:val="003D4083"/>
    <w:rsid w:val="003D436D"/>
    <w:rsid w:val="003D4788"/>
    <w:rsid w:val="003D4849"/>
    <w:rsid w:val="003D4BAB"/>
    <w:rsid w:val="003D5AAB"/>
    <w:rsid w:val="003D627F"/>
    <w:rsid w:val="003D6339"/>
    <w:rsid w:val="003D6B96"/>
    <w:rsid w:val="003D6C27"/>
    <w:rsid w:val="003D719C"/>
    <w:rsid w:val="003D761E"/>
    <w:rsid w:val="003D7A33"/>
    <w:rsid w:val="003D7A71"/>
    <w:rsid w:val="003E23BA"/>
    <w:rsid w:val="003E29BE"/>
    <w:rsid w:val="003E325A"/>
    <w:rsid w:val="003E34AD"/>
    <w:rsid w:val="003E43AC"/>
    <w:rsid w:val="003E535E"/>
    <w:rsid w:val="003E5451"/>
    <w:rsid w:val="003E5C12"/>
    <w:rsid w:val="003E5DAE"/>
    <w:rsid w:val="003E62F2"/>
    <w:rsid w:val="003E6317"/>
    <w:rsid w:val="003F0264"/>
    <w:rsid w:val="003F0381"/>
    <w:rsid w:val="003F17ED"/>
    <w:rsid w:val="003F22B9"/>
    <w:rsid w:val="003F2858"/>
    <w:rsid w:val="003F3244"/>
    <w:rsid w:val="003F46DC"/>
    <w:rsid w:val="003F4709"/>
    <w:rsid w:val="003F4E8D"/>
    <w:rsid w:val="003F4F46"/>
    <w:rsid w:val="003F4FF2"/>
    <w:rsid w:val="003F5321"/>
    <w:rsid w:val="003F5C6B"/>
    <w:rsid w:val="003F5E55"/>
    <w:rsid w:val="003F63EA"/>
    <w:rsid w:val="003F66D7"/>
    <w:rsid w:val="003F6CBB"/>
    <w:rsid w:val="003F6D04"/>
    <w:rsid w:val="0040017A"/>
    <w:rsid w:val="00400A90"/>
    <w:rsid w:val="004016A0"/>
    <w:rsid w:val="00402B6C"/>
    <w:rsid w:val="00402C63"/>
    <w:rsid w:val="00403297"/>
    <w:rsid w:val="004036DD"/>
    <w:rsid w:val="0040432A"/>
    <w:rsid w:val="00404505"/>
    <w:rsid w:val="0040484B"/>
    <w:rsid w:val="00404D13"/>
    <w:rsid w:val="00405597"/>
    <w:rsid w:val="00405C75"/>
    <w:rsid w:val="004065EC"/>
    <w:rsid w:val="00406CC0"/>
    <w:rsid w:val="00407D85"/>
    <w:rsid w:val="0041038A"/>
    <w:rsid w:val="00410822"/>
    <w:rsid w:val="0041088B"/>
    <w:rsid w:val="00411213"/>
    <w:rsid w:val="004112F2"/>
    <w:rsid w:val="00411493"/>
    <w:rsid w:val="00412817"/>
    <w:rsid w:val="0041337C"/>
    <w:rsid w:val="00413CB0"/>
    <w:rsid w:val="004148D6"/>
    <w:rsid w:val="004149F9"/>
    <w:rsid w:val="00415A13"/>
    <w:rsid w:val="004177CB"/>
    <w:rsid w:val="00420E78"/>
    <w:rsid w:val="0042182F"/>
    <w:rsid w:val="004226CF"/>
    <w:rsid w:val="00422D31"/>
    <w:rsid w:val="004231A3"/>
    <w:rsid w:val="0042364E"/>
    <w:rsid w:val="0042386E"/>
    <w:rsid w:val="0042412E"/>
    <w:rsid w:val="0042467F"/>
    <w:rsid w:val="00425374"/>
    <w:rsid w:val="00427315"/>
    <w:rsid w:val="00430888"/>
    <w:rsid w:val="004310F6"/>
    <w:rsid w:val="004313B1"/>
    <w:rsid w:val="00433246"/>
    <w:rsid w:val="00433C4B"/>
    <w:rsid w:val="00433C9A"/>
    <w:rsid w:val="00436245"/>
    <w:rsid w:val="00436A7D"/>
    <w:rsid w:val="004374E5"/>
    <w:rsid w:val="0043796D"/>
    <w:rsid w:val="00437DCF"/>
    <w:rsid w:val="00437ECD"/>
    <w:rsid w:val="00440253"/>
    <w:rsid w:val="00440415"/>
    <w:rsid w:val="004406D2"/>
    <w:rsid w:val="00440B35"/>
    <w:rsid w:val="00440F18"/>
    <w:rsid w:val="004417B4"/>
    <w:rsid w:val="00442862"/>
    <w:rsid w:val="0044299B"/>
    <w:rsid w:val="004437A2"/>
    <w:rsid w:val="00443AC1"/>
    <w:rsid w:val="004445EB"/>
    <w:rsid w:val="00444645"/>
    <w:rsid w:val="00444B96"/>
    <w:rsid w:val="00444BFC"/>
    <w:rsid w:val="00445055"/>
    <w:rsid w:val="004455CE"/>
    <w:rsid w:val="004456BC"/>
    <w:rsid w:val="00445752"/>
    <w:rsid w:val="00445921"/>
    <w:rsid w:val="00445D2F"/>
    <w:rsid w:val="00446256"/>
    <w:rsid w:val="004464B0"/>
    <w:rsid w:val="00447056"/>
    <w:rsid w:val="004470F4"/>
    <w:rsid w:val="00450ACC"/>
    <w:rsid w:val="00450BC8"/>
    <w:rsid w:val="00450E23"/>
    <w:rsid w:val="00451437"/>
    <w:rsid w:val="00451A38"/>
    <w:rsid w:val="00451C88"/>
    <w:rsid w:val="00452349"/>
    <w:rsid w:val="00452507"/>
    <w:rsid w:val="00453BF4"/>
    <w:rsid w:val="00453E61"/>
    <w:rsid w:val="00454286"/>
    <w:rsid w:val="004543EF"/>
    <w:rsid w:val="00455020"/>
    <w:rsid w:val="004573A4"/>
    <w:rsid w:val="0046082B"/>
    <w:rsid w:val="00460A96"/>
    <w:rsid w:val="00460E00"/>
    <w:rsid w:val="00461A51"/>
    <w:rsid w:val="00461F4B"/>
    <w:rsid w:val="004627B4"/>
    <w:rsid w:val="00463284"/>
    <w:rsid w:val="004635C4"/>
    <w:rsid w:val="00463BD7"/>
    <w:rsid w:val="00465671"/>
    <w:rsid w:val="004662F2"/>
    <w:rsid w:val="00467363"/>
    <w:rsid w:val="0047031C"/>
    <w:rsid w:val="00470327"/>
    <w:rsid w:val="004706EA"/>
    <w:rsid w:val="00470A72"/>
    <w:rsid w:val="004714E4"/>
    <w:rsid w:val="00471B5E"/>
    <w:rsid w:val="00472191"/>
    <w:rsid w:val="004728B8"/>
    <w:rsid w:val="0047315A"/>
    <w:rsid w:val="004739DB"/>
    <w:rsid w:val="004740E5"/>
    <w:rsid w:val="00475265"/>
    <w:rsid w:val="00475C1D"/>
    <w:rsid w:val="004764D8"/>
    <w:rsid w:val="00476822"/>
    <w:rsid w:val="00477305"/>
    <w:rsid w:val="0048022B"/>
    <w:rsid w:val="004803CD"/>
    <w:rsid w:val="00480566"/>
    <w:rsid w:val="00480575"/>
    <w:rsid w:val="0048057A"/>
    <w:rsid w:val="004816B8"/>
    <w:rsid w:val="00481828"/>
    <w:rsid w:val="00481ADA"/>
    <w:rsid w:val="00481B81"/>
    <w:rsid w:val="0048244D"/>
    <w:rsid w:val="0048264A"/>
    <w:rsid w:val="00482A3C"/>
    <w:rsid w:val="00482D69"/>
    <w:rsid w:val="00482F68"/>
    <w:rsid w:val="00483350"/>
    <w:rsid w:val="004848F6"/>
    <w:rsid w:val="00485DEA"/>
    <w:rsid w:val="0048609C"/>
    <w:rsid w:val="0049003A"/>
    <w:rsid w:val="00491E45"/>
    <w:rsid w:val="00493C03"/>
    <w:rsid w:val="00493CCD"/>
    <w:rsid w:val="00493D3F"/>
    <w:rsid w:val="00493F62"/>
    <w:rsid w:val="004958FF"/>
    <w:rsid w:val="004970F5"/>
    <w:rsid w:val="0049713B"/>
    <w:rsid w:val="004971AF"/>
    <w:rsid w:val="004975D1"/>
    <w:rsid w:val="004A0CC4"/>
    <w:rsid w:val="004A0D70"/>
    <w:rsid w:val="004A1834"/>
    <w:rsid w:val="004A1BBF"/>
    <w:rsid w:val="004A26EB"/>
    <w:rsid w:val="004A2B0B"/>
    <w:rsid w:val="004A2B55"/>
    <w:rsid w:val="004A2BFD"/>
    <w:rsid w:val="004A2D69"/>
    <w:rsid w:val="004A2FB5"/>
    <w:rsid w:val="004A3620"/>
    <w:rsid w:val="004A3A1F"/>
    <w:rsid w:val="004A4973"/>
    <w:rsid w:val="004A4B44"/>
    <w:rsid w:val="004A515C"/>
    <w:rsid w:val="004A5EE6"/>
    <w:rsid w:val="004A651C"/>
    <w:rsid w:val="004A6916"/>
    <w:rsid w:val="004A7046"/>
    <w:rsid w:val="004A7CDC"/>
    <w:rsid w:val="004B0C82"/>
    <w:rsid w:val="004B0EE7"/>
    <w:rsid w:val="004B1285"/>
    <w:rsid w:val="004B13EC"/>
    <w:rsid w:val="004B196A"/>
    <w:rsid w:val="004B1B09"/>
    <w:rsid w:val="004B1B1B"/>
    <w:rsid w:val="004B1EFD"/>
    <w:rsid w:val="004B2C4D"/>
    <w:rsid w:val="004B2C53"/>
    <w:rsid w:val="004B3779"/>
    <w:rsid w:val="004B4D54"/>
    <w:rsid w:val="004B5097"/>
    <w:rsid w:val="004B5924"/>
    <w:rsid w:val="004B59DD"/>
    <w:rsid w:val="004B6041"/>
    <w:rsid w:val="004B62F8"/>
    <w:rsid w:val="004B6441"/>
    <w:rsid w:val="004B79EB"/>
    <w:rsid w:val="004C2148"/>
    <w:rsid w:val="004C256A"/>
    <w:rsid w:val="004C3216"/>
    <w:rsid w:val="004C3DC1"/>
    <w:rsid w:val="004C4329"/>
    <w:rsid w:val="004C4858"/>
    <w:rsid w:val="004C48EA"/>
    <w:rsid w:val="004C4F5B"/>
    <w:rsid w:val="004C501B"/>
    <w:rsid w:val="004C5067"/>
    <w:rsid w:val="004C52E6"/>
    <w:rsid w:val="004C5A6A"/>
    <w:rsid w:val="004C6301"/>
    <w:rsid w:val="004C657A"/>
    <w:rsid w:val="004C668D"/>
    <w:rsid w:val="004C6B6A"/>
    <w:rsid w:val="004C71F8"/>
    <w:rsid w:val="004C7585"/>
    <w:rsid w:val="004C7E4C"/>
    <w:rsid w:val="004D0B13"/>
    <w:rsid w:val="004D0FC8"/>
    <w:rsid w:val="004D132D"/>
    <w:rsid w:val="004D1DFB"/>
    <w:rsid w:val="004D1E36"/>
    <w:rsid w:val="004D302D"/>
    <w:rsid w:val="004D3AAF"/>
    <w:rsid w:val="004D3E90"/>
    <w:rsid w:val="004D3F92"/>
    <w:rsid w:val="004D4E75"/>
    <w:rsid w:val="004D5347"/>
    <w:rsid w:val="004D534D"/>
    <w:rsid w:val="004D5C10"/>
    <w:rsid w:val="004D6EC0"/>
    <w:rsid w:val="004D72D1"/>
    <w:rsid w:val="004D7760"/>
    <w:rsid w:val="004D7F8E"/>
    <w:rsid w:val="004E0AA6"/>
    <w:rsid w:val="004E0FC8"/>
    <w:rsid w:val="004E1924"/>
    <w:rsid w:val="004E222B"/>
    <w:rsid w:val="004E22F4"/>
    <w:rsid w:val="004E2838"/>
    <w:rsid w:val="004E2D23"/>
    <w:rsid w:val="004E326E"/>
    <w:rsid w:val="004E3756"/>
    <w:rsid w:val="004E3970"/>
    <w:rsid w:val="004E3C8E"/>
    <w:rsid w:val="004E439C"/>
    <w:rsid w:val="004E45CC"/>
    <w:rsid w:val="004E4AA7"/>
    <w:rsid w:val="004E4B9C"/>
    <w:rsid w:val="004E5E48"/>
    <w:rsid w:val="004E6741"/>
    <w:rsid w:val="004E68AB"/>
    <w:rsid w:val="004E78A8"/>
    <w:rsid w:val="004E7CC0"/>
    <w:rsid w:val="004F0D89"/>
    <w:rsid w:val="004F0EB7"/>
    <w:rsid w:val="004F1B4F"/>
    <w:rsid w:val="004F214B"/>
    <w:rsid w:val="004F2989"/>
    <w:rsid w:val="004F2B2E"/>
    <w:rsid w:val="004F318E"/>
    <w:rsid w:val="004F3271"/>
    <w:rsid w:val="004F3742"/>
    <w:rsid w:val="004F3960"/>
    <w:rsid w:val="004F4883"/>
    <w:rsid w:val="004F4E11"/>
    <w:rsid w:val="004F546B"/>
    <w:rsid w:val="004F5DCB"/>
    <w:rsid w:val="004F5FBA"/>
    <w:rsid w:val="004F60B8"/>
    <w:rsid w:val="004F7098"/>
    <w:rsid w:val="004F765E"/>
    <w:rsid w:val="005002BB"/>
    <w:rsid w:val="005004B4"/>
    <w:rsid w:val="00500EFF"/>
    <w:rsid w:val="005015B5"/>
    <w:rsid w:val="0050179A"/>
    <w:rsid w:val="005018C6"/>
    <w:rsid w:val="00501935"/>
    <w:rsid w:val="005019F8"/>
    <w:rsid w:val="00501BA0"/>
    <w:rsid w:val="005023FF"/>
    <w:rsid w:val="0050284F"/>
    <w:rsid w:val="00502975"/>
    <w:rsid w:val="005036A1"/>
    <w:rsid w:val="00506A0B"/>
    <w:rsid w:val="00506BDB"/>
    <w:rsid w:val="00507A63"/>
    <w:rsid w:val="00512C00"/>
    <w:rsid w:val="005144A9"/>
    <w:rsid w:val="00514D50"/>
    <w:rsid w:val="0051580A"/>
    <w:rsid w:val="00516644"/>
    <w:rsid w:val="00516769"/>
    <w:rsid w:val="00516DD1"/>
    <w:rsid w:val="0051781F"/>
    <w:rsid w:val="00520CF2"/>
    <w:rsid w:val="005217EB"/>
    <w:rsid w:val="00521BDA"/>
    <w:rsid w:val="00521C14"/>
    <w:rsid w:val="00521E5A"/>
    <w:rsid w:val="00522C0F"/>
    <w:rsid w:val="00523037"/>
    <w:rsid w:val="00523080"/>
    <w:rsid w:val="00523CDC"/>
    <w:rsid w:val="00523E7E"/>
    <w:rsid w:val="00524B83"/>
    <w:rsid w:val="00524C93"/>
    <w:rsid w:val="005252C3"/>
    <w:rsid w:val="0052542E"/>
    <w:rsid w:val="00525A07"/>
    <w:rsid w:val="0052650E"/>
    <w:rsid w:val="0052676F"/>
    <w:rsid w:val="0052712E"/>
    <w:rsid w:val="0052719B"/>
    <w:rsid w:val="00527E0D"/>
    <w:rsid w:val="005302C6"/>
    <w:rsid w:val="005302DF"/>
    <w:rsid w:val="005308EC"/>
    <w:rsid w:val="0053098B"/>
    <w:rsid w:val="00531B90"/>
    <w:rsid w:val="00531F08"/>
    <w:rsid w:val="005321A7"/>
    <w:rsid w:val="005325F5"/>
    <w:rsid w:val="00532A1A"/>
    <w:rsid w:val="00533524"/>
    <w:rsid w:val="00535188"/>
    <w:rsid w:val="00535655"/>
    <w:rsid w:val="005357A4"/>
    <w:rsid w:val="00536213"/>
    <w:rsid w:val="005366C2"/>
    <w:rsid w:val="00536C6D"/>
    <w:rsid w:val="00537C0F"/>
    <w:rsid w:val="0054054F"/>
    <w:rsid w:val="00540A0E"/>
    <w:rsid w:val="00540CE8"/>
    <w:rsid w:val="005417E7"/>
    <w:rsid w:val="00541CF7"/>
    <w:rsid w:val="005425D8"/>
    <w:rsid w:val="005430C0"/>
    <w:rsid w:val="0054477A"/>
    <w:rsid w:val="005456CA"/>
    <w:rsid w:val="005460C2"/>
    <w:rsid w:val="00546DCD"/>
    <w:rsid w:val="0054700E"/>
    <w:rsid w:val="005470C6"/>
    <w:rsid w:val="005475EF"/>
    <w:rsid w:val="0054793F"/>
    <w:rsid w:val="005506AD"/>
    <w:rsid w:val="005506E1"/>
    <w:rsid w:val="00550C39"/>
    <w:rsid w:val="00551211"/>
    <w:rsid w:val="00551F0D"/>
    <w:rsid w:val="00551FED"/>
    <w:rsid w:val="0055238E"/>
    <w:rsid w:val="00552BD2"/>
    <w:rsid w:val="005531CE"/>
    <w:rsid w:val="00554A5D"/>
    <w:rsid w:val="00554BA5"/>
    <w:rsid w:val="00556574"/>
    <w:rsid w:val="00557E8C"/>
    <w:rsid w:val="00561063"/>
    <w:rsid w:val="005619F1"/>
    <w:rsid w:val="00561CF3"/>
    <w:rsid w:val="00561E88"/>
    <w:rsid w:val="00562A29"/>
    <w:rsid w:val="00563364"/>
    <w:rsid w:val="00563483"/>
    <w:rsid w:val="005640B1"/>
    <w:rsid w:val="0056442A"/>
    <w:rsid w:val="00564A4C"/>
    <w:rsid w:val="005669B7"/>
    <w:rsid w:val="005707F9"/>
    <w:rsid w:val="00570857"/>
    <w:rsid w:val="00570987"/>
    <w:rsid w:val="00570EB2"/>
    <w:rsid w:val="0057138C"/>
    <w:rsid w:val="00571697"/>
    <w:rsid w:val="00571C4B"/>
    <w:rsid w:val="00571E8D"/>
    <w:rsid w:val="00572173"/>
    <w:rsid w:val="00572301"/>
    <w:rsid w:val="00572317"/>
    <w:rsid w:val="0057285F"/>
    <w:rsid w:val="00572F57"/>
    <w:rsid w:val="00573ADA"/>
    <w:rsid w:val="00573FF5"/>
    <w:rsid w:val="00574D5B"/>
    <w:rsid w:val="00575AD1"/>
    <w:rsid w:val="00575CDF"/>
    <w:rsid w:val="005767A0"/>
    <w:rsid w:val="00576888"/>
    <w:rsid w:val="00580268"/>
    <w:rsid w:val="0058113E"/>
    <w:rsid w:val="005815CF"/>
    <w:rsid w:val="00582E0E"/>
    <w:rsid w:val="00583184"/>
    <w:rsid w:val="00583960"/>
    <w:rsid w:val="00583A99"/>
    <w:rsid w:val="00583BBB"/>
    <w:rsid w:val="00586311"/>
    <w:rsid w:val="0058667F"/>
    <w:rsid w:val="00586BED"/>
    <w:rsid w:val="00586DB5"/>
    <w:rsid w:val="005907EB"/>
    <w:rsid w:val="00591395"/>
    <w:rsid w:val="00591920"/>
    <w:rsid w:val="00591CAF"/>
    <w:rsid w:val="0059220D"/>
    <w:rsid w:val="0059225E"/>
    <w:rsid w:val="00592880"/>
    <w:rsid w:val="00593439"/>
    <w:rsid w:val="00593595"/>
    <w:rsid w:val="00593BE0"/>
    <w:rsid w:val="00594677"/>
    <w:rsid w:val="005957BF"/>
    <w:rsid w:val="0059586C"/>
    <w:rsid w:val="00595B06"/>
    <w:rsid w:val="00596540"/>
    <w:rsid w:val="00596962"/>
    <w:rsid w:val="00596A93"/>
    <w:rsid w:val="00596ECB"/>
    <w:rsid w:val="00597186"/>
    <w:rsid w:val="00597267"/>
    <w:rsid w:val="0059737E"/>
    <w:rsid w:val="00597417"/>
    <w:rsid w:val="00597498"/>
    <w:rsid w:val="005974C2"/>
    <w:rsid w:val="00597A02"/>
    <w:rsid w:val="00597A28"/>
    <w:rsid w:val="005A033E"/>
    <w:rsid w:val="005A040C"/>
    <w:rsid w:val="005A0BDA"/>
    <w:rsid w:val="005A0E1C"/>
    <w:rsid w:val="005A133B"/>
    <w:rsid w:val="005A17B7"/>
    <w:rsid w:val="005A24AD"/>
    <w:rsid w:val="005A2856"/>
    <w:rsid w:val="005A2B7B"/>
    <w:rsid w:val="005A3086"/>
    <w:rsid w:val="005A3CE9"/>
    <w:rsid w:val="005A4BCB"/>
    <w:rsid w:val="005A51E3"/>
    <w:rsid w:val="005A5297"/>
    <w:rsid w:val="005A57BA"/>
    <w:rsid w:val="005A5AA1"/>
    <w:rsid w:val="005A64BC"/>
    <w:rsid w:val="005A6684"/>
    <w:rsid w:val="005A6D30"/>
    <w:rsid w:val="005A7186"/>
    <w:rsid w:val="005A7528"/>
    <w:rsid w:val="005A7FC8"/>
    <w:rsid w:val="005B0400"/>
    <w:rsid w:val="005B0C0A"/>
    <w:rsid w:val="005B0C80"/>
    <w:rsid w:val="005B172C"/>
    <w:rsid w:val="005B1E0E"/>
    <w:rsid w:val="005B2415"/>
    <w:rsid w:val="005B24D6"/>
    <w:rsid w:val="005B3751"/>
    <w:rsid w:val="005B3ABD"/>
    <w:rsid w:val="005B428A"/>
    <w:rsid w:val="005B5AF4"/>
    <w:rsid w:val="005B62D6"/>
    <w:rsid w:val="005B63D4"/>
    <w:rsid w:val="005B6E44"/>
    <w:rsid w:val="005B7357"/>
    <w:rsid w:val="005B7983"/>
    <w:rsid w:val="005B7B98"/>
    <w:rsid w:val="005C0DC6"/>
    <w:rsid w:val="005C2BAC"/>
    <w:rsid w:val="005C3457"/>
    <w:rsid w:val="005C3CF8"/>
    <w:rsid w:val="005C4AA5"/>
    <w:rsid w:val="005C4B0E"/>
    <w:rsid w:val="005C4D7B"/>
    <w:rsid w:val="005C59AA"/>
    <w:rsid w:val="005C5A39"/>
    <w:rsid w:val="005C5D27"/>
    <w:rsid w:val="005C6615"/>
    <w:rsid w:val="005C666A"/>
    <w:rsid w:val="005C6AA1"/>
    <w:rsid w:val="005C7655"/>
    <w:rsid w:val="005C7ACA"/>
    <w:rsid w:val="005D0495"/>
    <w:rsid w:val="005D05E8"/>
    <w:rsid w:val="005D06DD"/>
    <w:rsid w:val="005D232F"/>
    <w:rsid w:val="005D273B"/>
    <w:rsid w:val="005D2959"/>
    <w:rsid w:val="005D3DA7"/>
    <w:rsid w:val="005D43C1"/>
    <w:rsid w:val="005D548D"/>
    <w:rsid w:val="005D5538"/>
    <w:rsid w:val="005D65EA"/>
    <w:rsid w:val="005D6668"/>
    <w:rsid w:val="005D6DE6"/>
    <w:rsid w:val="005D71B9"/>
    <w:rsid w:val="005D731F"/>
    <w:rsid w:val="005D776A"/>
    <w:rsid w:val="005D7AC9"/>
    <w:rsid w:val="005E0611"/>
    <w:rsid w:val="005E0854"/>
    <w:rsid w:val="005E08E0"/>
    <w:rsid w:val="005E0A30"/>
    <w:rsid w:val="005E0DE9"/>
    <w:rsid w:val="005E0E5B"/>
    <w:rsid w:val="005E13ED"/>
    <w:rsid w:val="005E1412"/>
    <w:rsid w:val="005E1641"/>
    <w:rsid w:val="005E1DB5"/>
    <w:rsid w:val="005E2184"/>
    <w:rsid w:val="005E2D8D"/>
    <w:rsid w:val="005E2F2F"/>
    <w:rsid w:val="005E38CD"/>
    <w:rsid w:val="005E3A48"/>
    <w:rsid w:val="005E3B37"/>
    <w:rsid w:val="005E3DB7"/>
    <w:rsid w:val="005E46BF"/>
    <w:rsid w:val="005E47EB"/>
    <w:rsid w:val="005E5305"/>
    <w:rsid w:val="005E5DE8"/>
    <w:rsid w:val="005E663D"/>
    <w:rsid w:val="005E6A89"/>
    <w:rsid w:val="005E75B1"/>
    <w:rsid w:val="005F01D0"/>
    <w:rsid w:val="005F041F"/>
    <w:rsid w:val="005F071A"/>
    <w:rsid w:val="005F0802"/>
    <w:rsid w:val="005F09D8"/>
    <w:rsid w:val="005F0A44"/>
    <w:rsid w:val="005F1638"/>
    <w:rsid w:val="005F1B05"/>
    <w:rsid w:val="005F1FBB"/>
    <w:rsid w:val="005F2937"/>
    <w:rsid w:val="005F2A8E"/>
    <w:rsid w:val="005F2FF8"/>
    <w:rsid w:val="005F42E4"/>
    <w:rsid w:val="005F4770"/>
    <w:rsid w:val="005F48CA"/>
    <w:rsid w:val="005F5099"/>
    <w:rsid w:val="005F51AE"/>
    <w:rsid w:val="005F5838"/>
    <w:rsid w:val="005F6237"/>
    <w:rsid w:val="005F6FEA"/>
    <w:rsid w:val="005F708C"/>
    <w:rsid w:val="005F7328"/>
    <w:rsid w:val="005F74E7"/>
    <w:rsid w:val="005F7800"/>
    <w:rsid w:val="00600144"/>
    <w:rsid w:val="00600A69"/>
    <w:rsid w:val="006017E6"/>
    <w:rsid w:val="00601CDE"/>
    <w:rsid w:val="0060203F"/>
    <w:rsid w:val="0060281C"/>
    <w:rsid w:val="006028AA"/>
    <w:rsid w:val="0060308E"/>
    <w:rsid w:val="00603BF5"/>
    <w:rsid w:val="00603D78"/>
    <w:rsid w:val="0060418E"/>
    <w:rsid w:val="00604430"/>
    <w:rsid w:val="006048C0"/>
    <w:rsid w:val="0060574A"/>
    <w:rsid w:val="006057A6"/>
    <w:rsid w:val="00605A93"/>
    <w:rsid w:val="006062D8"/>
    <w:rsid w:val="00606EFC"/>
    <w:rsid w:val="00607995"/>
    <w:rsid w:val="0061019D"/>
    <w:rsid w:val="0061060B"/>
    <w:rsid w:val="00611F43"/>
    <w:rsid w:val="00612D9D"/>
    <w:rsid w:val="0061353F"/>
    <w:rsid w:val="006142EF"/>
    <w:rsid w:val="006143B9"/>
    <w:rsid w:val="0061482A"/>
    <w:rsid w:val="006149D1"/>
    <w:rsid w:val="00615396"/>
    <w:rsid w:val="00615BFA"/>
    <w:rsid w:val="00616070"/>
    <w:rsid w:val="006173CD"/>
    <w:rsid w:val="00617B07"/>
    <w:rsid w:val="006217E0"/>
    <w:rsid w:val="006218C1"/>
    <w:rsid w:val="00621FC7"/>
    <w:rsid w:val="00621FE2"/>
    <w:rsid w:val="00622009"/>
    <w:rsid w:val="00622082"/>
    <w:rsid w:val="0062260E"/>
    <w:rsid w:val="00623440"/>
    <w:rsid w:val="0062348C"/>
    <w:rsid w:val="006234A6"/>
    <w:rsid w:val="00624063"/>
    <w:rsid w:val="006254E9"/>
    <w:rsid w:val="006258F3"/>
    <w:rsid w:val="0062595E"/>
    <w:rsid w:val="0062635D"/>
    <w:rsid w:val="00626E35"/>
    <w:rsid w:val="00626FD4"/>
    <w:rsid w:val="00627705"/>
    <w:rsid w:val="00630B82"/>
    <w:rsid w:val="00631034"/>
    <w:rsid w:val="00631080"/>
    <w:rsid w:val="0063130C"/>
    <w:rsid w:val="00631D74"/>
    <w:rsid w:val="006333EB"/>
    <w:rsid w:val="00633419"/>
    <w:rsid w:val="00633DC9"/>
    <w:rsid w:val="006343E0"/>
    <w:rsid w:val="0063441D"/>
    <w:rsid w:val="00636BD5"/>
    <w:rsid w:val="00636E6D"/>
    <w:rsid w:val="006372BE"/>
    <w:rsid w:val="006372CD"/>
    <w:rsid w:val="00637604"/>
    <w:rsid w:val="006378BE"/>
    <w:rsid w:val="006414D8"/>
    <w:rsid w:val="00641CCB"/>
    <w:rsid w:val="00641F33"/>
    <w:rsid w:val="006433CB"/>
    <w:rsid w:val="0064376E"/>
    <w:rsid w:val="0064456C"/>
    <w:rsid w:val="00645ACF"/>
    <w:rsid w:val="00645E21"/>
    <w:rsid w:val="00645F2E"/>
    <w:rsid w:val="006464CB"/>
    <w:rsid w:val="00646558"/>
    <w:rsid w:val="0064669D"/>
    <w:rsid w:val="00646E3C"/>
    <w:rsid w:val="0064747C"/>
    <w:rsid w:val="006479DF"/>
    <w:rsid w:val="00650C91"/>
    <w:rsid w:val="0065154C"/>
    <w:rsid w:val="006515EE"/>
    <w:rsid w:val="00651A04"/>
    <w:rsid w:val="00651BD2"/>
    <w:rsid w:val="00651D69"/>
    <w:rsid w:val="00652D64"/>
    <w:rsid w:val="006531A2"/>
    <w:rsid w:val="00653CB0"/>
    <w:rsid w:val="0065476C"/>
    <w:rsid w:val="006548CA"/>
    <w:rsid w:val="006549A3"/>
    <w:rsid w:val="0065573F"/>
    <w:rsid w:val="00656106"/>
    <w:rsid w:val="006564DC"/>
    <w:rsid w:val="00656C97"/>
    <w:rsid w:val="00656FBC"/>
    <w:rsid w:val="00657964"/>
    <w:rsid w:val="00657B90"/>
    <w:rsid w:val="00657C5B"/>
    <w:rsid w:val="00657F07"/>
    <w:rsid w:val="00660007"/>
    <w:rsid w:val="00660347"/>
    <w:rsid w:val="00660429"/>
    <w:rsid w:val="00660608"/>
    <w:rsid w:val="0066074C"/>
    <w:rsid w:val="00660988"/>
    <w:rsid w:val="00660D1C"/>
    <w:rsid w:val="0066128F"/>
    <w:rsid w:val="00661423"/>
    <w:rsid w:val="00661873"/>
    <w:rsid w:val="00661D78"/>
    <w:rsid w:val="0066214F"/>
    <w:rsid w:val="00663BC5"/>
    <w:rsid w:val="006644C8"/>
    <w:rsid w:val="00665352"/>
    <w:rsid w:val="00665493"/>
    <w:rsid w:val="0066573B"/>
    <w:rsid w:val="00665963"/>
    <w:rsid w:val="00666361"/>
    <w:rsid w:val="00667CE0"/>
    <w:rsid w:val="00671576"/>
    <w:rsid w:val="006717CE"/>
    <w:rsid w:val="00672413"/>
    <w:rsid w:val="0067285D"/>
    <w:rsid w:val="00672D20"/>
    <w:rsid w:val="0067401C"/>
    <w:rsid w:val="006745A1"/>
    <w:rsid w:val="00675172"/>
    <w:rsid w:val="0067538C"/>
    <w:rsid w:val="0067678E"/>
    <w:rsid w:val="00676A3B"/>
    <w:rsid w:val="00676B60"/>
    <w:rsid w:val="00676C6B"/>
    <w:rsid w:val="00676CF7"/>
    <w:rsid w:val="006778C1"/>
    <w:rsid w:val="006778CC"/>
    <w:rsid w:val="0067790C"/>
    <w:rsid w:val="00677D02"/>
    <w:rsid w:val="00677FF6"/>
    <w:rsid w:val="006814E5"/>
    <w:rsid w:val="00681813"/>
    <w:rsid w:val="006818CF"/>
    <w:rsid w:val="00681E45"/>
    <w:rsid w:val="006840EE"/>
    <w:rsid w:val="006848D7"/>
    <w:rsid w:val="006855CA"/>
    <w:rsid w:val="006857A5"/>
    <w:rsid w:val="0068620F"/>
    <w:rsid w:val="0068634E"/>
    <w:rsid w:val="00686D8C"/>
    <w:rsid w:val="00687C8E"/>
    <w:rsid w:val="00691B86"/>
    <w:rsid w:val="0069272D"/>
    <w:rsid w:val="00692FE4"/>
    <w:rsid w:val="00694AEC"/>
    <w:rsid w:val="00694E85"/>
    <w:rsid w:val="006952A2"/>
    <w:rsid w:val="006965A8"/>
    <w:rsid w:val="006965FE"/>
    <w:rsid w:val="006970F0"/>
    <w:rsid w:val="006978AD"/>
    <w:rsid w:val="00697922"/>
    <w:rsid w:val="006A0DA0"/>
    <w:rsid w:val="006A0EFF"/>
    <w:rsid w:val="006A1EA5"/>
    <w:rsid w:val="006A24F9"/>
    <w:rsid w:val="006A2EA9"/>
    <w:rsid w:val="006A3CF4"/>
    <w:rsid w:val="006A5BAA"/>
    <w:rsid w:val="006A5F68"/>
    <w:rsid w:val="006A6043"/>
    <w:rsid w:val="006A610F"/>
    <w:rsid w:val="006A71BB"/>
    <w:rsid w:val="006B02D5"/>
    <w:rsid w:val="006B082F"/>
    <w:rsid w:val="006B1657"/>
    <w:rsid w:val="006B1698"/>
    <w:rsid w:val="006B1AEB"/>
    <w:rsid w:val="006B2FC8"/>
    <w:rsid w:val="006B2FF5"/>
    <w:rsid w:val="006B377B"/>
    <w:rsid w:val="006B38C9"/>
    <w:rsid w:val="006B4054"/>
    <w:rsid w:val="006B6628"/>
    <w:rsid w:val="006B69E3"/>
    <w:rsid w:val="006B723A"/>
    <w:rsid w:val="006C0CA8"/>
    <w:rsid w:val="006C1AA7"/>
    <w:rsid w:val="006C1C17"/>
    <w:rsid w:val="006C1FE5"/>
    <w:rsid w:val="006C2E25"/>
    <w:rsid w:val="006C3549"/>
    <w:rsid w:val="006C3D6A"/>
    <w:rsid w:val="006C3F77"/>
    <w:rsid w:val="006C425C"/>
    <w:rsid w:val="006C43F3"/>
    <w:rsid w:val="006C47B2"/>
    <w:rsid w:val="006C4EB1"/>
    <w:rsid w:val="006C5DA6"/>
    <w:rsid w:val="006C62C5"/>
    <w:rsid w:val="006C74B5"/>
    <w:rsid w:val="006D0AC8"/>
    <w:rsid w:val="006D157F"/>
    <w:rsid w:val="006D174B"/>
    <w:rsid w:val="006D1BA8"/>
    <w:rsid w:val="006D1FFB"/>
    <w:rsid w:val="006D273D"/>
    <w:rsid w:val="006D2CE0"/>
    <w:rsid w:val="006D2E13"/>
    <w:rsid w:val="006D3844"/>
    <w:rsid w:val="006D3897"/>
    <w:rsid w:val="006D39CD"/>
    <w:rsid w:val="006D4A3E"/>
    <w:rsid w:val="006D4C9F"/>
    <w:rsid w:val="006D4EA3"/>
    <w:rsid w:val="006D5227"/>
    <w:rsid w:val="006D5484"/>
    <w:rsid w:val="006D5D2F"/>
    <w:rsid w:val="006D5FE3"/>
    <w:rsid w:val="006D64EC"/>
    <w:rsid w:val="006D6721"/>
    <w:rsid w:val="006D7BBF"/>
    <w:rsid w:val="006E0C1E"/>
    <w:rsid w:val="006E0D23"/>
    <w:rsid w:val="006E195B"/>
    <w:rsid w:val="006E2067"/>
    <w:rsid w:val="006E207E"/>
    <w:rsid w:val="006E356A"/>
    <w:rsid w:val="006E3BD4"/>
    <w:rsid w:val="006E40E9"/>
    <w:rsid w:val="006E477A"/>
    <w:rsid w:val="006E4ED6"/>
    <w:rsid w:val="006E587B"/>
    <w:rsid w:val="006E63FB"/>
    <w:rsid w:val="006E6560"/>
    <w:rsid w:val="006E6853"/>
    <w:rsid w:val="006E775A"/>
    <w:rsid w:val="006F010E"/>
    <w:rsid w:val="006F10B8"/>
    <w:rsid w:val="006F1193"/>
    <w:rsid w:val="006F17AD"/>
    <w:rsid w:val="006F1DB9"/>
    <w:rsid w:val="006F24B4"/>
    <w:rsid w:val="006F2C16"/>
    <w:rsid w:val="006F2DE6"/>
    <w:rsid w:val="006F3848"/>
    <w:rsid w:val="006F3B7A"/>
    <w:rsid w:val="006F4DAF"/>
    <w:rsid w:val="006F56A1"/>
    <w:rsid w:val="006F5AA9"/>
    <w:rsid w:val="006F5D29"/>
    <w:rsid w:val="006F604F"/>
    <w:rsid w:val="006F612F"/>
    <w:rsid w:val="006F73B0"/>
    <w:rsid w:val="006F78B5"/>
    <w:rsid w:val="007019CB"/>
    <w:rsid w:val="00702CBE"/>
    <w:rsid w:val="0070376D"/>
    <w:rsid w:val="007038D7"/>
    <w:rsid w:val="00703C8E"/>
    <w:rsid w:val="007040FF"/>
    <w:rsid w:val="00704190"/>
    <w:rsid w:val="00704396"/>
    <w:rsid w:val="007045AC"/>
    <w:rsid w:val="007052FF"/>
    <w:rsid w:val="0070562A"/>
    <w:rsid w:val="00705856"/>
    <w:rsid w:val="00705B72"/>
    <w:rsid w:val="0070660F"/>
    <w:rsid w:val="00706742"/>
    <w:rsid w:val="0070690F"/>
    <w:rsid w:val="0071017F"/>
    <w:rsid w:val="00710E86"/>
    <w:rsid w:val="00711145"/>
    <w:rsid w:val="00712518"/>
    <w:rsid w:val="00713AD3"/>
    <w:rsid w:val="0071429F"/>
    <w:rsid w:val="0071543C"/>
    <w:rsid w:val="00715E45"/>
    <w:rsid w:val="00716112"/>
    <w:rsid w:val="00716304"/>
    <w:rsid w:val="00716618"/>
    <w:rsid w:val="00723BC5"/>
    <w:rsid w:val="007249C6"/>
    <w:rsid w:val="00724CA8"/>
    <w:rsid w:val="00724D3D"/>
    <w:rsid w:val="00725D93"/>
    <w:rsid w:val="00726131"/>
    <w:rsid w:val="00726269"/>
    <w:rsid w:val="00726695"/>
    <w:rsid w:val="0073003B"/>
    <w:rsid w:val="00730DC9"/>
    <w:rsid w:val="00730FFF"/>
    <w:rsid w:val="007315ED"/>
    <w:rsid w:val="00731E06"/>
    <w:rsid w:val="00731E28"/>
    <w:rsid w:val="00731E8F"/>
    <w:rsid w:val="00732A8C"/>
    <w:rsid w:val="00732E74"/>
    <w:rsid w:val="00733441"/>
    <w:rsid w:val="00733633"/>
    <w:rsid w:val="00733D4A"/>
    <w:rsid w:val="00734462"/>
    <w:rsid w:val="00734C6F"/>
    <w:rsid w:val="00735092"/>
    <w:rsid w:val="00735522"/>
    <w:rsid w:val="00735B24"/>
    <w:rsid w:val="00735DBA"/>
    <w:rsid w:val="00735DFD"/>
    <w:rsid w:val="00735E06"/>
    <w:rsid w:val="00735E1B"/>
    <w:rsid w:val="007369CD"/>
    <w:rsid w:val="00737779"/>
    <w:rsid w:val="007405D1"/>
    <w:rsid w:val="00740E5B"/>
    <w:rsid w:val="00741C33"/>
    <w:rsid w:val="00741FCB"/>
    <w:rsid w:val="007421A9"/>
    <w:rsid w:val="007440C1"/>
    <w:rsid w:val="007441C4"/>
    <w:rsid w:val="007448CD"/>
    <w:rsid w:val="00744A89"/>
    <w:rsid w:val="00744CBC"/>
    <w:rsid w:val="007450ED"/>
    <w:rsid w:val="007457D1"/>
    <w:rsid w:val="007461BD"/>
    <w:rsid w:val="00747000"/>
    <w:rsid w:val="0074710B"/>
    <w:rsid w:val="007472AB"/>
    <w:rsid w:val="007478A4"/>
    <w:rsid w:val="00750B38"/>
    <w:rsid w:val="00750D73"/>
    <w:rsid w:val="00751100"/>
    <w:rsid w:val="00751D16"/>
    <w:rsid w:val="00752111"/>
    <w:rsid w:val="007521B2"/>
    <w:rsid w:val="0075291A"/>
    <w:rsid w:val="00752D64"/>
    <w:rsid w:val="00752E0B"/>
    <w:rsid w:val="0075327C"/>
    <w:rsid w:val="007533D6"/>
    <w:rsid w:val="0075364F"/>
    <w:rsid w:val="00753DDA"/>
    <w:rsid w:val="00754D36"/>
    <w:rsid w:val="00754EAA"/>
    <w:rsid w:val="00755734"/>
    <w:rsid w:val="00755B4D"/>
    <w:rsid w:val="00755C7D"/>
    <w:rsid w:val="00756F0D"/>
    <w:rsid w:val="007578B9"/>
    <w:rsid w:val="00757A77"/>
    <w:rsid w:val="007604D2"/>
    <w:rsid w:val="007611B5"/>
    <w:rsid w:val="007623C0"/>
    <w:rsid w:val="00762A98"/>
    <w:rsid w:val="00762C91"/>
    <w:rsid w:val="00763EC7"/>
    <w:rsid w:val="0076491D"/>
    <w:rsid w:val="00764DF3"/>
    <w:rsid w:val="00765521"/>
    <w:rsid w:val="00766437"/>
    <w:rsid w:val="00766A13"/>
    <w:rsid w:val="007672EB"/>
    <w:rsid w:val="00767FD1"/>
    <w:rsid w:val="0077124D"/>
    <w:rsid w:val="00772D7F"/>
    <w:rsid w:val="007736A1"/>
    <w:rsid w:val="00773C1A"/>
    <w:rsid w:val="00773E49"/>
    <w:rsid w:val="0077401A"/>
    <w:rsid w:val="007747FD"/>
    <w:rsid w:val="007754CA"/>
    <w:rsid w:val="00776D4D"/>
    <w:rsid w:val="00777550"/>
    <w:rsid w:val="0078015F"/>
    <w:rsid w:val="00780272"/>
    <w:rsid w:val="00780E28"/>
    <w:rsid w:val="007813DA"/>
    <w:rsid w:val="007814E6"/>
    <w:rsid w:val="00781BCE"/>
    <w:rsid w:val="00782683"/>
    <w:rsid w:val="00782D10"/>
    <w:rsid w:val="00783678"/>
    <w:rsid w:val="0078431A"/>
    <w:rsid w:val="007859D0"/>
    <w:rsid w:val="00786F5B"/>
    <w:rsid w:val="00787A5B"/>
    <w:rsid w:val="0079024A"/>
    <w:rsid w:val="00790EBB"/>
    <w:rsid w:val="00791203"/>
    <w:rsid w:val="007925DF"/>
    <w:rsid w:val="0079277E"/>
    <w:rsid w:val="007939BE"/>
    <w:rsid w:val="00793A40"/>
    <w:rsid w:val="00794B29"/>
    <w:rsid w:val="00794BE9"/>
    <w:rsid w:val="00794C8B"/>
    <w:rsid w:val="007950F1"/>
    <w:rsid w:val="007956F0"/>
    <w:rsid w:val="00795FE1"/>
    <w:rsid w:val="007967AC"/>
    <w:rsid w:val="00796EEC"/>
    <w:rsid w:val="00797D64"/>
    <w:rsid w:val="007A149A"/>
    <w:rsid w:val="007A1644"/>
    <w:rsid w:val="007A1867"/>
    <w:rsid w:val="007A1D1E"/>
    <w:rsid w:val="007A2BAF"/>
    <w:rsid w:val="007A3728"/>
    <w:rsid w:val="007A4F81"/>
    <w:rsid w:val="007A51EE"/>
    <w:rsid w:val="007A54DA"/>
    <w:rsid w:val="007A5CD2"/>
    <w:rsid w:val="007A60A2"/>
    <w:rsid w:val="007A6C8E"/>
    <w:rsid w:val="007A7347"/>
    <w:rsid w:val="007B065A"/>
    <w:rsid w:val="007B1736"/>
    <w:rsid w:val="007B199B"/>
    <w:rsid w:val="007B2AB7"/>
    <w:rsid w:val="007B3EB2"/>
    <w:rsid w:val="007B4511"/>
    <w:rsid w:val="007B4B05"/>
    <w:rsid w:val="007B55E1"/>
    <w:rsid w:val="007B5C2A"/>
    <w:rsid w:val="007B67CA"/>
    <w:rsid w:val="007B7204"/>
    <w:rsid w:val="007C38A3"/>
    <w:rsid w:val="007C3BCC"/>
    <w:rsid w:val="007C479D"/>
    <w:rsid w:val="007C5A3D"/>
    <w:rsid w:val="007C5A8B"/>
    <w:rsid w:val="007C66F6"/>
    <w:rsid w:val="007C68F2"/>
    <w:rsid w:val="007C7077"/>
    <w:rsid w:val="007C7581"/>
    <w:rsid w:val="007C7DE1"/>
    <w:rsid w:val="007C7F81"/>
    <w:rsid w:val="007D0186"/>
    <w:rsid w:val="007D0223"/>
    <w:rsid w:val="007D0438"/>
    <w:rsid w:val="007D07B8"/>
    <w:rsid w:val="007D288F"/>
    <w:rsid w:val="007D2DF5"/>
    <w:rsid w:val="007D3BC9"/>
    <w:rsid w:val="007D49D9"/>
    <w:rsid w:val="007D5D2B"/>
    <w:rsid w:val="007D666B"/>
    <w:rsid w:val="007D6D21"/>
    <w:rsid w:val="007D7027"/>
    <w:rsid w:val="007D7369"/>
    <w:rsid w:val="007D7A81"/>
    <w:rsid w:val="007D7ECE"/>
    <w:rsid w:val="007E06E8"/>
    <w:rsid w:val="007E1839"/>
    <w:rsid w:val="007E19FB"/>
    <w:rsid w:val="007E2135"/>
    <w:rsid w:val="007E286C"/>
    <w:rsid w:val="007E2A86"/>
    <w:rsid w:val="007E2A8B"/>
    <w:rsid w:val="007E3249"/>
    <w:rsid w:val="007E3657"/>
    <w:rsid w:val="007E3ACC"/>
    <w:rsid w:val="007E43DF"/>
    <w:rsid w:val="007E4773"/>
    <w:rsid w:val="007E49D2"/>
    <w:rsid w:val="007E509A"/>
    <w:rsid w:val="007E5472"/>
    <w:rsid w:val="007E7BA3"/>
    <w:rsid w:val="007F0B99"/>
    <w:rsid w:val="007F12BA"/>
    <w:rsid w:val="007F388E"/>
    <w:rsid w:val="007F3E00"/>
    <w:rsid w:val="007F3E26"/>
    <w:rsid w:val="007F4E6E"/>
    <w:rsid w:val="007F4E9B"/>
    <w:rsid w:val="007F6B1B"/>
    <w:rsid w:val="007F7449"/>
    <w:rsid w:val="007F7B2E"/>
    <w:rsid w:val="00800354"/>
    <w:rsid w:val="008008AD"/>
    <w:rsid w:val="0080157C"/>
    <w:rsid w:val="00802C28"/>
    <w:rsid w:val="0080490C"/>
    <w:rsid w:val="008066F9"/>
    <w:rsid w:val="00807264"/>
    <w:rsid w:val="008077F1"/>
    <w:rsid w:val="0080780D"/>
    <w:rsid w:val="00807843"/>
    <w:rsid w:val="00811744"/>
    <w:rsid w:val="00811F14"/>
    <w:rsid w:val="00813109"/>
    <w:rsid w:val="008138B0"/>
    <w:rsid w:val="00813994"/>
    <w:rsid w:val="00813BAC"/>
    <w:rsid w:val="00814963"/>
    <w:rsid w:val="00815B85"/>
    <w:rsid w:val="00815DE9"/>
    <w:rsid w:val="00815F55"/>
    <w:rsid w:val="00816455"/>
    <w:rsid w:val="0081648F"/>
    <w:rsid w:val="008169D8"/>
    <w:rsid w:val="008175BF"/>
    <w:rsid w:val="0082012D"/>
    <w:rsid w:val="00820D34"/>
    <w:rsid w:val="00820EBE"/>
    <w:rsid w:val="00821B7C"/>
    <w:rsid w:val="00821C1A"/>
    <w:rsid w:val="00822B50"/>
    <w:rsid w:val="00822C62"/>
    <w:rsid w:val="00823208"/>
    <w:rsid w:val="00823E72"/>
    <w:rsid w:val="00824972"/>
    <w:rsid w:val="00825766"/>
    <w:rsid w:val="00825954"/>
    <w:rsid w:val="008260D4"/>
    <w:rsid w:val="00826E8B"/>
    <w:rsid w:val="0083035F"/>
    <w:rsid w:val="00830381"/>
    <w:rsid w:val="008307B6"/>
    <w:rsid w:val="00831566"/>
    <w:rsid w:val="00831B7A"/>
    <w:rsid w:val="00831DB1"/>
    <w:rsid w:val="00831DD6"/>
    <w:rsid w:val="008322C7"/>
    <w:rsid w:val="00833184"/>
    <w:rsid w:val="00834820"/>
    <w:rsid w:val="00834F2B"/>
    <w:rsid w:val="008359B4"/>
    <w:rsid w:val="00835BB0"/>
    <w:rsid w:val="00836767"/>
    <w:rsid w:val="00837319"/>
    <w:rsid w:val="00840DEA"/>
    <w:rsid w:val="008410E4"/>
    <w:rsid w:val="008418C7"/>
    <w:rsid w:val="00843EC1"/>
    <w:rsid w:val="00843EEA"/>
    <w:rsid w:val="008445DB"/>
    <w:rsid w:val="00844A42"/>
    <w:rsid w:val="00844F2C"/>
    <w:rsid w:val="008455F6"/>
    <w:rsid w:val="00846DEC"/>
    <w:rsid w:val="00846F9E"/>
    <w:rsid w:val="0084723E"/>
    <w:rsid w:val="00847363"/>
    <w:rsid w:val="00847D57"/>
    <w:rsid w:val="00850C97"/>
    <w:rsid w:val="008516EF"/>
    <w:rsid w:val="00851876"/>
    <w:rsid w:val="008522F7"/>
    <w:rsid w:val="008526F9"/>
    <w:rsid w:val="00853C08"/>
    <w:rsid w:val="00853F76"/>
    <w:rsid w:val="00854071"/>
    <w:rsid w:val="00854473"/>
    <w:rsid w:val="00854543"/>
    <w:rsid w:val="00854CC3"/>
    <w:rsid w:val="00856C04"/>
    <w:rsid w:val="008578DE"/>
    <w:rsid w:val="00857962"/>
    <w:rsid w:val="00857C4C"/>
    <w:rsid w:val="00857EC2"/>
    <w:rsid w:val="00860399"/>
    <w:rsid w:val="00861FD9"/>
    <w:rsid w:val="00862CA2"/>
    <w:rsid w:val="0086329F"/>
    <w:rsid w:val="00863AA1"/>
    <w:rsid w:val="00863DAB"/>
    <w:rsid w:val="00865BCC"/>
    <w:rsid w:val="00865CA7"/>
    <w:rsid w:val="008669CC"/>
    <w:rsid w:val="00866EED"/>
    <w:rsid w:val="008704B1"/>
    <w:rsid w:val="00870928"/>
    <w:rsid w:val="00870C9A"/>
    <w:rsid w:val="00870CA5"/>
    <w:rsid w:val="0087146D"/>
    <w:rsid w:val="008717BB"/>
    <w:rsid w:val="00871B38"/>
    <w:rsid w:val="00871C02"/>
    <w:rsid w:val="00871CFF"/>
    <w:rsid w:val="00871E38"/>
    <w:rsid w:val="00872176"/>
    <w:rsid w:val="008727AE"/>
    <w:rsid w:val="00872A23"/>
    <w:rsid w:val="008731D5"/>
    <w:rsid w:val="008732E5"/>
    <w:rsid w:val="008738B6"/>
    <w:rsid w:val="00873906"/>
    <w:rsid w:val="00873956"/>
    <w:rsid w:val="008744AF"/>
    <w:rsid w:val="00874678"/>
    <w:rsid w:val="00874A32"/>
    <w:rsid w:val="00875080"/>
    <w:rsid w:val="0087572B"/>
    <w:rsid w:val="00875958"/>
    <w:rsid w:val="00875AA2"/>
    <w:rsid w:val="00875D59"/>
    <w:rsid w:val="00876166"/>
    <w:rsid w:val="00876629"/>
    <w:rsid w:val="00876E99"/>
    <w:rsid w:val="0087708E"/>
    <w:rsid w:val="00880B78"/>
    <w:rsid w:val="00882387"/>
    <w:rsid w:val="008824C5"/>
    <w:rsid w:val="0088272A"/>
    <w:rsid w:val="00884833"/>
    <w:rsid w:val="0088495C"/>
    <w:rsid w:val="008851DC"/>
    <w:rsid w:val="00885B99"/>
    <w:rsid w:val="008860C3"/>
    <w:rsid w:val="0088637E"/>
    <w:rsid w:val="00886701"/>
    <w:rsid w:val="00886DA5"/>
    <w:rsid w:val="00887214"/>
    <w:rsid w:val="00887F01"/>
    <w:rsid w:val="00887FED"/>
    <w:rsid w:val="00890303"/>
    <w:rsid w:val="00890EB6"/>
    <w:rsid w:val="00892F37"/>
    <w:rsid w:val="008933C9"/>
    <w:rsid w:val="008939DF"/>
    <w:rsid w:val="00894D5B"/>
    <w:rsid w:val="00895D90"/>
    <w:rsid w:val="00896222"/>
    <w:rsid w:val="00896A60"/>
    <w:rsid w:val="0089711D"/>
    <w:rsid w:val="008973D8"/>
    <w:rsid w:val="0089775F"/>
    <w:rsid w:val="00897E18"/>
    <w:rsid w:val="008A04C0"/>
    <w:rsid w:val="008A0636"/>
    <w:rsid w:val="008A1199"/>
    <w:rsid w:val="008A13F7"/>
    <w:rsid w:val="008A1BA4"/>
    <w:rsid w:val="008A2F9A"/>
    <w:rsid w:val="008A350B"/>
    <w:rsid w:val="008A3D30"/>
    <w:rsid w:val="008A53F3"/>
    <w:rsid w:val="008A5D1F"/>
    <w:rsid w:val="008A623D"/>
    <w:rsid w:val="008A690A"/>
    <w:rsid w:val="008B09C8"/>
    <w:rsid w:val="008B1523"/>
    <w:rsid w:val="008B28A2"/>
    <w:rsid w:val="008B3299"/>
    <w:rsid w:val="008B32DB"/>
    <w:rsid w:val="008B48BB"/>
    <w:rsid w:val="008B5900"/>
    <w:rsid w:val="008B6875"/>
    <w:rsid w:val="008B774B"/>
    <w:rsid w:val="008C0274"/>
    <w:rsid w:val="008C0663"/>
    <w:rsid w:val="008C1871"/>
    <w:rsid w:val="008C29A4"/>
    <w:rsid w:val="008C3FC2"/>
    <w:rsid w:val="008C43FD"/>
    <w:rsid w:val="008C4526"/>
    <w:rsid w:val="008C48D9"/>
    <w:rsid w:val="008C4F3D"/>
    <w:rsid w:val="008C5680"/>
    <w:rsid w:val="008C5FE0"/>
    <w:rsid w:val="008C5FF2"/>
    <w:rsid w:val="008C6098"/>
    <w:rsid w:val="008C6BC8"/>
    <w:rsid w:val="008D0612"/>
    <w:rsid w:val="008D2989"/>
    <w:rsid w:val="008D2BA7"/>
    <w:rsid w:val="008D4430"/>
    <w:rsid w:val="008D52BA"/>
    <w:rsid w:val="008D637C"/>
    <w:rsid w:val="008D740C"/>
    <w:rsid w:val="008E0D42"/>
    <w:rsid w:val="008E160E"/>
    <w:rsid w:val="008E1636"/>
    <w:rsid w:val="008E1DD2"/>
    <w:rsid w:val="008E2226"/>
    <w:rsid w:val="008E3262"/>
    <w:rsid w:val="008E4364"/>
    <w:rsid w:val="008E54E1"/>
    <w:rsid w:val="008E5948"/>
    <w:rsid w:val="008E59FE"/>
    <w:rsid w:val="008E62F7"/>
    <w:rsid w:val="008E6C68"/>
    <w:rsid w:val="008E767F"/>
    <w:rsid w:val="008E7B33"/>
    <w:rsid w:val="008F0242"/>
    <w:rsid w:val="008F05AE"/>
    <w:rsid w:val="008F0AAD"/>
    <w:rsid w:val="008F0CE8"/>
    <w:rsid w:val="008F111E"/>
    <w:rsid w:val="008F1165"/>
    <w:rsid w:val="008F1781"/>
    <w:rsid w:val="008F1D19"/>
    <w:rsid w:val="008F1D55"/>
    <w:rsid w:val="008F321E"/>
    <w:rsid w:val="008F3F1A"/>
    <w:rsid w:val="008F4485"/>
    <w:rsid w:val="008F4561"/>
    <w:rsid w:val="008F45CF"/>
    <w:rsid w:val="008F4947"/>
    <w:rsid w:val="008F4F44"/>
    <w:rsid w:val="009005EC"/>
    <w:rsid w:val="0090136B"/>
    <w:rsid w:val="009015B3"/>
    <w:rsid w:val="0090197D"/>
    <w:rsid w:val="00901B2B"/>
    <w:rsid w:val="00902C7B"/>
    <w:rsid w:val="00904DF9"/>
    <w:rsid w:val="00904EC2"/>
    <w:rsid w:val="0090505B"/>
    <w:rsid w:val="009053B1"/>
    <w:rsid w:val="009057EC"/>
    <w:rsid w:val="00905D4C"/>
    <w:rsid w:val="00905DE6"/>
    <w:rsid w:val="009063C4"/>
    <w:rsid w:val="009065D9"/>
    <w:rsid w:val="00906D33"/>
    <w:rsid w:val="00906DAC"/>
    <w:rsid w:val="0090786D"/>
    <w:rsid w:val="00907A39"/>
    <w:rsid w:val="00910074"/>
    <w:rsid w:val="009100FF"/>
    <w:rsid w:val="009105A6"/>
    <w:rsid w:val="00910EC5"/>
    <w:rsid w:val="00912587"/>
    <w:rsid w:val="00912BD2"/>
    <w:rsid w:val="00913492"/>
    <w:rsid w:val="0091386D"/>
    <w:rsid w:val="00913A32"/>
    <w:rsid w:val="00913B0D"/>
    <w:rsid w:val="00913F10"/>
    <w:rsid w:val="0091449F"/>
    <w:rsid w:val="00914820"/>
    <w:rsid w:val="0091492C"/>
    <w:rsid w:val="009158DE"/>
    <w:rsid w:val="00915AF1"/>
    <w:rsid w:val="00915D07"/>
    <w:rsid w:val="00916DF7"/>
    <w:rsid w:val="009175E0"/>
    <w:rsid w:val="0092101A"/>
    <w:rsid w:val="00921335"/>
    <w:rsid w:val="009217AB"/>
    <w:rsid w:val="00921BAC"/>
    <w:rsid w:val="0092265E"/>
    <w:rsid w:val="00922DEE"/>
    <w:rsid w:val="009235C8"/>
    <w:rsid w:val="00923F54"/>
    <w:rsid w:val="0092419A"/>
    <w:rsid w:val="009249F0"/>
    <w:rsid w:val="009251C2"/>
    <w:rsid w:val="0092599F"/>
    <w:rsid w:val="0092644A"/>
    <w:rsid w:val="009276EA"/>
    <w:rsid w:val="0093097B"/>
    <w:rsid w:val="00931300"/>
    <w:rsid w:val="009318B5"/>
    <w:rsid w:val="009319F2"/>
    <w:rsid w:val="00931B87"/>
    <w:rsid w:val="00931C67"/>
    <w:rsid w:val="00932674"/>
    <w:rsid w:val="00933F9F"/>
    <w:rsid w:val="00934002"/>
    <w:rsid w:val="00935604"/>
    <w:rsid w:val="00937E60"/>
    <w:rsid w:val="0094095C"/>
    <w:rsid w:val="00942041"/>
    <w:rsid w:val="00942A3A"/>
    <w:rsid w:val="00942E6C"/>
    <w:rsid w:val="00943CFD"/>
    <w:rsid w:val="00945A94"/>
    <w:rsid w:val="00946B88"/>
    <w:rsid w:val="00946E89"/>
    <w:rsid w:val="009471E9"/>
    <w:rsid w:val="00947481"/>
    <w:rsid w:val="009475AF"/>
    <w:rsid w:val="00947C16"/>
    <w:rsid w:val="00950302"/>
    <w:rsid w:val="00950B68"/>
    <w:rsid w:val="00950E89"/>
    <w:rsid w:val="009515C5"/>
    <w:rsid w:val="0095192C"/>
    <w:rsid w:val="00952E60"/>
    <w:rsid w:val="00953097"/>
    <w:rsid w:val="00953FCE"/>
    <w:rsid w:val="009540A7"/>
    <w:rsid w:val="009542D1"/>
    <w:rsid w:val="0095430B"/>
    <w:rsid w:val="00954A8C"/>
    <w:rsid w:val="00954AA4"/>
    <w:rsid w:val="00955137"/>
    <w:rsid w:val="00957C5E"/>
    <w:rsid w:val="00957F3E"/>
    <w:rsid w:val="00960213"/>
    <w:rsid w:val="009607C3"/>
    <w:rsid w:val="00960A1B"/>
    <w:rsid w:val="00961938"/>
    <w:rsid w:val="00961F87"/>
    <w:rsid w:val="00962347"/>
    <w:rsid w:val="00962689"/>
    <w:rsid w:val="00964078"/>
    <w:rsid w:val="0096434D"/>
    <w:rsid w:val="00964EB6"/>
    <w:rsid w:val="00964FF9"/>
    <w:rsid w:val="00965B17"/>
    <w:rsid w:val="0096637A"/>
    <w:rsid w:val="00966ECB"/>
    <w:rsid w:val="00967091"/>
    <w:rsid w:val="00967AE0"/>
    <w:rsid w:val="0097005A"/>
    <w:rsid w:val="00970080"/>
    <w:rsid w:val="009707E1"/>
    <w:rsid w:val="00970FC8"/>
    <w:rsid w:val="00971024"/>
    <w:rsid w:val="00971697"/>
    <w:rsid w:val="009717DA"/>
    <w:rsid w:val="00972767"/>
    <w:rsid w:val="0097296B"/>
    <w:rsid w:val="00972A3C"/>
    <w:rsid w:val="00972EFF"/>
    <w:rsid w:val="00973544"/>
    <w:rsid w:val="0097354E"/>
    <w:rsid w:val="00973FBB"/>
    <w:rsid w:val="00973FD3"/>
    <w:rsid w:val="00974185"/>
    <w:rsid w:val="009748EB"/>
    <w:rsid w:val="00974A88"/>
    <w:rsid w:val="00974AA0"/>
    <w:rsid w:val="00975D51"/>
    <w:rsid w:val="00975FC9"/>
    <w:rsid w:val="00976289"/>
    <w:rsid w:val="00976664"/>
    <w:rsid w:val="0097687F"/>
    <w:rsid w:val="00976B66"/>
    <w:rsid w:val="00976CA4"/>
    <w:rsid w:val="00976F3C"/>
    <w:rsid w:val="00977048"/>
    <w:rsid w:val="00980430"/>
    <w:rsid w:val="009805E3"/>
    <w:rsid w:val="0098096D"/>
    <w:rsid w:val="0098112F"/>
    <w:rsid w:val="0098137E"/>
    <w:rsid w:val="009820D0"/>
    <w:rsid w:val="0098259A"/>
    <w:rsid w:val="00982AEF"/>
    <w:rsid w:val="00982CDA"/>
    <w:rsid w:val="00985CB2"/>
    <w:rsid w:val="00986AC3"/>
    <w:rsid w:val="00986D1D"/>
    <w:rsid w:val="00987114"/>
    <w:rsid w:val="00987134"/>
    <w:rsid w:val="00987298"/>
    <w:rsid w:val="00987A8C"/>
    <w:rsid w:val="00987EA0"/>
    <w:rsid w:val="009900D5"/>
    <w:rsid w:val="00990647"/>
    <w:rsid w:val="00991249"/>
    <w:rsid w:val="00991BB1"/>
    <w:rsid w:val="009925EF"/>
    <w:rsid w:val="009928B6"/>
    <w:rsid w:val="009951CF"/>
    <w:rsid w:val="00995F12"/>
    <w:rsid w:val="009961D5"/>
    <w:rsid w:val="0099634A"/>
    <w:rsid w:val="0099655F"/>
    <w:rsid w:val="009A04DF"/>
    <w:rsid w:val="009A076A"/>
    <w:rsid w:val="009A0DD9"/>
    <w:rsid w:val="009A2548"/>
    <w:rsid w:val="009A344D"/>
    <w:rsid w:val="009A4731"/>
    <w:rsid w:val="009A47BB"/>
    <w:rsid w:val="009A506B"/>
    <w:rsid w:val="009A5E2F"/>
    <w:rsid w:val="009A603E"/>
    <w:rsid w:val="009A7685"/>
    <w:rsid w:val="009A79D5"/>
    <w:rsid w:val="009B060C"/>
    <w:rsid w:val="009B0989"/>
    <w:rsid w:val="009B0AAC"/>
    <w:rsid w:val="009B24C9"/>
    <w:rsid w:val="009B2D4D"/>
    <w:rsid w:val="009B2DF0"/>
    <w:rsid w:val="009B2EA1"/>
    <w:rsid w:val="009B31C4"/>
    <w:rsid w:val="009B3D60"/>
    <w:rsid w:val="009B3D87"/>
    <w:rsid w:val="009B511C"/>
    <w:rsid w:val="009B5178"/>
    <w:rsid w:val="009B552E"/>
    <w:rsid w:val="009B599B"/>
    <w:rsid w:val="009B59F3"/>
    <w:rsid w:val="009B6279"/>
    <w:rsid w:val="009B68DE"/>
    <w:rsid w:val="009B69B9"/>
    <w:rsid w:val="009B6A1E"/>
    <w:rsid w:val="009B6ECB"/>
    <w:rsid w:val="009B767C"/>
    <w:rsid w:val="009B768B"/>
    <w:rsid w:val="009B7CDA"/>
    <w:rsid w:val="009C0E74"/>
    <w:rsid w:val="009C132B"/>
    <w:rsid w:val="009C1E9F"/>
    <w:rsid w:val="009C35D8"/>
    <w:rsid w:val="009C3B82"/>
    <w:rsid w:val="009C3CA1"/>
    <w:rsid w:val="009C468F"/>
    <w:rsid w:val="009C5003"/>
    <w:rsid w:val="009C5723"/>
    <w:rsid w:val="009C5DDF"/>
    <w:rsid w:val="009C69A9"/>
    <w:rsid w:val="009C7065"/>
    <w:rsid w:val="009C78CF"/>
    <w:rsid w:val="009C7980"/>
    <w:rsid w:val="009C7B79"/>
    <w:rsid w:val="009D040E"/>
    <w:rsid w:val="009D0E25"/>
    <w:rsid w:val="009D102B"/>
    <w:rsid w:val="009D17FA"/>
    <w:rsid w:val="009D1BCC"/>
    <w:rsid w:val="009D225B"/>
    <w:rsid w:val="009D2691"/>
    <w:rsid w:val="009D2776"/>
    <w:rsid w:val="009D2FC3"/>
    <w:rsid w:val="009D30A3"/>
    <w:rsid w:val="009D375D"/>
    <w:rsid w:val="009D3EF2"/>
    <w:rsid w:val="009D435E"/>
    <w:rsid w:val="009D4C8E"/>
    <w:rsid w:val="009D4F65"/>
    <w:rsid w:val="009D66B7"/>
    <w:rsid w:val="009D70BE"/>
    <w:rsid w:val="009D7246"/>
    <w:rsid w:val="009D7327"/>
    <w:rsid w:val="009D77EC"/>
    <w:rsid w:val="009D78CC"/>
    <w:rsid w:val="009E0319"/>
    <w:rsid w:val="009E0CAD"/>
    <w:rsid w:val="009E148F"/>
    <w:rsid w:val="009E19FD"/>
    <w:rsid w:val="009E24DF"/>
    <w:rsid w:val="009E2F99"/>
    <w:rsid w:val="009E3DEB"/>
    <w:rsid w:val="009E4806"/>
    <w:rsid w:val="009E4B43"/>
    <w:rsid w:val="009E4C70"/>
    <w:rsid w:val="009E5116"/>
    <w:rsid w:val="009E594A"/>
    <w:rsid w:val="009E62EB"/>
    <w:rsid w:val="009E6BDB"/>
    <w:rsid w:val="009E6C51"/>
    <w:rsid w:val="009E74E4"/>
    <w:rsid w:val="009E7659"/>
    <w:rsid w:val="009E7832"/>
    <w:rsid w:val="009E7FB1"/>
    <w:rsid w:val="009F07F8"/>
    <w:rsid w:val="009F0AC7"/>
    <w:rsid w:val="009F1442"/>
    <w:rsid w:val="009F186D"/>
    <w:rsid w:val="009F1ADF"/>
    <w:rsid w:val="009F1C33"/>
    <w:rsid w:val="009F236D"/>
    <w:rsid w:val="009F3BDA"/>
    <w:rsid w:val="009F4EF9"/>
    <w:rsid w:val="009F6747"/>
    <w:rsid w:val="009F7C5D"/>
    <w:rsid w:val="00A002D2"/>
    <w:rsid w:val="00A003FD"/>
    <w:rsid w:val="00A0083C"/>
    <w:rsid w:val="00A019F9"/>
    <w:rsid w:val="00A01C0E"/>
    <w:rsid w:val="00A01D50"/>
    <w:rsid w:val="00A01F84"/>
    <w:rsid w:val="00A021CF"/>
    <w:rsid w:val="00A022C1"/>
    <w:rsid w:val="00A03285"/>
    <w:rsid w:val="00A0379E"/>
    <w:rsid w:val="00A039FD"/>
    <w:rsid w:val="00A042B3"/>
    <w:rsid w:val="00A05295"/>
    <w:rsid w:val="00A06F64"/>
    <w:rsid w:val="00A073F9"/>
    <w:rsid w:val="00A10FA2"/>
    <w:rsid w:val="00A11095"/>
    <w:rsid w:val="00A11331"/>
    <w:rsid w:val="00A11BF3"/>
    <w:rsid w:val="00A13724"/>
    <w:rsid w:val="00A14860"/>
    <w:rsid w:val="00A14ACA"/>
    <w:rsid w:val="00A15452"/>
    <w:rsid w:val="00A155DE"/>
    <w:rsid w:val="00A16227"/>
    <w:rsid w:val="00A16779"/>
    <w:rsid w:val="00A1722F"/>
    <w:rsid w:val="00A2009D"/>
    <w:rsid w:val="00A21515"/>
    <w:rsid w:val="00A215EC"/>
    <w:rsid w:val="00A21936"/>
    <w:rsid w:val="00A23919"/>
    <w:rsid w:val="00A24239"/>
    <w:rsid w:val="00A24253"/>
    <w:rsid w:val="00A247D3"/>
    <w:rsid w:val="00A260B4"/>
    <w:rsid w:val="00A27649"/>
    <w:rsid w:val="00A278D1"/>
    <w:rsid w:val="00A27ACC"/>
    <w:rsid w:val="00A27E23"/>
    <w:rsid w:val="00A27E48"/>
    <w:rsid w:val="00A30534"/>
    <w:rsid w:val="00A31311"/>
    <w:rsid w:val="00A31804"/>
    <w:rsid w:val="00A3195B"/>
    <w:rsid w:val="00A31D85"/>
    <w:rsid w:val="00A33173"/>
    <w:rsid w:val="00A33AEE"/>
    <w:rsid w:val="00A34145"/>
    <w:rsid w:val="00A3420F"/>
    <w:rsid w:val="00A34B41"/>
    <w:rsid w:val="00A35B8F"/>
    <w:rsid w:val="00A35D22"/>
    <w:rsid w:val="00A3662E"/>
    <w:rsid w:val="00A36C16"/>
    <w:rsid w:val="00A36C43"/>
    <w:rsid w:val="00A36F94"/>
    <w:rsid w:val="00A370E2"/>
    <w:rsid w:val="00A3712A"/>
    <w:rsid w:val="00A375E0"/>
    <w:rsid w:val="00A37975"/>
    <w:rsid w:val="00A37D4E"/>
    <w:rsid w:val="00A4058B"/>
    <w:rsid w:val="00A40BB8"/>
    <w:rsid w:val="00A410BB"/>
    <w:rsid w:val="00A42106"/>
    <w:rsid w:val="00A42872"/>
    <w:rsid w:val="00A42CCB"/>
    <w:rsid w:val="00A43459"/>
    <w:rsid w:val="00A43CCB"/>
    <w:rsid w:val="00A44AD6"/>
    <w:rsid w:val="00A44DC3"/>
    <w:rsid w:val="00A45EA1"/>
    <w:rsid w:val="00A46313"/>
    <w:rsid w:val="00A466E3"/>
    <w:rsid w:val="00A4718D"/>
    <w:rsid w:val="00A47D7C"/>
    <w:rsid w:val="00A500BA"/>
    <w:rsid w:val="00A5048A"/>
    <w:rsid w:val="00A50490"/>
    <w:rsid w:val="00A50670"/>
    <w:rsid w:val="00A50A95"/>
    <w:rsid w:val="00A50D81"/>
    <w:rsid w:val="00A50F72"/>
    <w:rsid w:val="00A50F92"/>
    <w:rsid w:val="00A512AD"/>
    <w:rsid w:val="00A51640"/>
    <w:rsid w:val="00A51997"/>
    <w:rsid w:val="00A52407"/>
    <w:rsid w:val="00A5313F"/>
    <w:rsid w:val="00A53147"/>
    <w:rsid w:val="00A53725"/>
    <w:rsid w:val="00A53B62"/>
    <w:rsid w:val="00A53FEE"/>
    <w:rsid w:val="00A541B5"/>
    <w:rsid w:val="00A543A7"/>
    <w:rsid w:val="00A54A54"/>
    <w:rsid w:val="00A54A94"/>
    <w:rsid w:val="00A55117"/>
    <w:rsid w:val="00A61022"/>
    <w:rsid w:val="00A613E9"/>
    <w:rsid w:val="00A62043"/>
    <w:rsid w:val="00A62C3A"/>
    <w:rsid w:val="00A63B1D"/>
    <w:rsid w:val="00A646AA"/>
    <w:rsid w:val="00A64DA5"/>
    <w:rsid w:val="00A64F08"/>
    <w:rsid w:val="00A66471"/>
    <w:rsid w:val="00A6691A"/>
    <w:rsid w:val="00A66B73"/>
    <w:rsid w:val="00A66EE1"/>
    <w:rsid w:val="00A673BF"/>
    <w:rsid w:val="00A67E9A"/>
    <w:rsid w:val="00A67FF8"/>
    <w:rsid w:val="00A707E1"/>
    <w:rsid w:val="00A713A3"/>
    <w:rsid w:val="00A72A1F"/>
    <w:rsid w:val="00A736FF"/>
    <w:rsid w:val="00A73704"/>
    <w:rsid w:val="00A73A8E"/>
    <w:rsid w:val="00A74010"/>
    <w:rsid w:val="00A75C15"/>
    <w:rsid w:val="00A768A1"/>
    <w:rsid w:val="00A7698F"/>
    <w:rsid w:val="00A76A92"/>
    <w:rsid w:val="00A81359"/>
    <w:rsid w:val="00A81B11"/>
    <w:rsid w:val="00A81E37"/>
    <w:rsid w:val="00A8220D"/>
    <w:rsid w:val="00A82C0A"/>
    <w:rsid w:val="00A8371D"/>
    <w:rsid w:val="00A83FCB"/>
    <w:rsid w:val="00A848E3"/>
    <w:rsid w:val="00A8615A"/>
    <w:rsid w:val="00A875C7"/>
    <w:rsid w:val="00A876C9"/>
    <w:rsid w:val="00A879E7"/>
    <w:rsid w:val="00A90BD0"/>
    <w:rsid w:val="00A9167A"/>
    <w:rsid w:val="00A91B67"/>
    <w:rsid w:val="00A92CA0"/>
    <w:rsid w:val="00A92CEB"/>
    <w:rsid w:val="00A938A3"/>
    <w:rsid w:val="00A93D8C"/>
    <w:rsid w:val="00A93E44"/>
    <w:rsid w:val="00A9617E"/>
    <w:rsid w:val="00A972F6"/>
    <w:rsid w:val="00A97FD7"/>
    <w:rsid w:val="00AA0519"/>
    <w:rsid w:val="00AA076C"/>
    <w:rsid w:val="00AA0997"/>
    <w:rsid w:val="00AA13C2"/>
    <w:rsid w:val="00AA1776"/>
    <w:rsid w:val="00AA1B9A"/>
    <w:rsid w:val="00AA212C"/>
    <w:rsid w:val="00AA2312"/>
    <w:rsid w:val="00AA2C07"/>
    <w:rsid w:val="00AA40EF"/>
    <w:rsid w:val="00AA43F4"/>
    <w:rsid w:val="00AA4513"/>
    <w:rsid w:val="00AA527B"/>
    <w:rsid w:val="00AA618D"/>
    <w:rsid w:val="00AA6DB7"/>
    <w:rsid w:val="00AA711B"/>
    <w:rsid w:val="00AA74D1"/>
    <w:rsid w:val="00AA7883"/>
    <w:rsid w:val="00AA7E61"/>
    <w:rsid w:val="00AB0063"/>
    <w:rsid w:val="00AB0470"/>
    <w:rsid w:val="00AB0D7F"/>
    <w:rsid w:val="00AB119A"/>
    <w:rsid w:val="00AB11FE"/>
    <w:rsid w:val="00AB1CBF"/>
    <w:rsid w:val="00AB29B3"/>
    <w:rsid w:val="00AB5081"/>
    <w:rsid w:val="00AB5290"/>
    <w:rsid w:val="00AB5689"/>
    <w:rsid w:val="00AB6116"/>
    <w:rsid w:val="00AB62C2"/>
    <w:rsid w:val="00AB750D"/>
    <w:rsid w:val="00AB752A"/>
    <w:rsid w:val="00AB7884"/>
    <w:rsid w:val="00AB7F16"/>
    <w:rsid w:val="00AC0682"/>
    <w:rsid w:val="00AC0D48"/>
    <w:rsid w:val="00AC0F72"/>
    <w:rsid w:val="00AC2083"/>
    <w:rsid w:val="00AC2217"/>
    <w:rsid w:val="00AC3844"/>
    <w:rsid w:val="00AC3996"/>
    <w:rsid w:val="00AC3A12"/>
    <w:rsid w:val="00AC3A8A"/>
    <w:rsid w:val="00AC3BF8"/>
    <w:rsid w:val="00AC4EF0"/>
    <w:rsid w:val="00AC5540"/>
    <w:rsid w:val="00AC5A3E"/>
    <w:rsid w:val="00AC604A"/>
    <w:rsid w:val="00AC6060"/>
    <w:rsid w:val="00AC6131"/>
    <w:rsid w:val="00AC66EF"/>
    <w:rsid w:val="00AC6786"/>
    <w:rsid w:val="00AC6A75"/>
    <w:rsid w:val="00AC744C"/>
    <w:rsid w:val="00AC7B26"/>
    <w:rsid w:val="00AC7F4B"/>
    <w:rsid w:val="00AD02CD"/>
    <w:rsid w:val="00AD133F"/>
    <w:rsid w:val="00AD1548"/>
    <w:rsid w:val="00AD2080"/>
    <w:rsid w:val="00AD2228"/>
    <w:rsid w:val="00AD2E8A"/>
    <w:rsid w:val="00AD3119"/>
    <w:rsid w:val="00AD3B30"/>
    <w:rsid w:val="00AD41DF"/>
    <w:rsid w:val="00AD430D"/>
    <w:rsid w:val="00AD5253"/>
    <w:rsid w:val="00AD63E8"/>
    <w:rsid w:val="00AD6CF6"/>
    <w:rsid w:val="00AE016D"/>
    <w:rsid w:val="00AE0299"/>
    <w:rsid w:val="00AE0898"/>
    <w:rsid w:val="00AE100C"/>
    <w:rsid w:val="00AE1031"/>
    <w:rsid w:val="00AE20FB"/>
    <w:rsid w:val="00AE2195"/>
    <w:rsid w:val="00AE278C"/>
    <w:rsid w:val="00AE2BD4"/>
    <w:rsid w:val="00AE344F"/>
    <w:rsid w:val="00AE3581"/>
    <w:rsid w:val="00AE3592"/>
    <w:rsid w:val="00AE364A"/>
    <w:rsid w:val="00AE3D14"/>
    <w:rsid w:val="00AE3D2B"/>
    <w:rsid w:val="00AE47D6"/>
    <w:rsid w:val="00AE635F"/>
    <w:rsid w:val="00AE7A9B"/>
    <w:rsid w:val="00AF1A85"/>
    <w:rsid w:val="00AF1CF2"/>
    <w:rsid w:val="00AF33CB"/>
    <w:rsid w:val="00AF50C8"/>
    <w:rsid w:val="00AF55EF"/>
    <w:rsid w:val="00AF5D63"/>
    <w:rsid w:val="00AF61D7"/>
    <w:rsid w:val="00AF6251"/>
    <w:rsid w:val="00AF7010"/>
    <w:rsid w:val="00AF79EA"/>
    <w:rsid w:val="00AF7EFB"/>
    <w:rsid w:val="00B00285"/>
    <w:rsid w:val="00B002B8"/>
    <w:rsid w:val="00B00507"/>
    <w:rsid w:val="00B014D6"/>
    <w:rsid w:val="00B025D1"/>
    <w:rsid w:val="00B03864"/>
    <w:rsid w:val="00B0386E"/>
    <w:rsid w:val="00B03CF0"/>
    <w:rsid w:val="00B04286"/>
    <w:rsid w:val="00B04C50"/>
    <w:rsid w:val="00B04ED4"/>
    <w:rsid w:val="00B068A3"/>
    <w:rsid w:val="00B06D66"/>
    <w:rsid w:val="00B06F1E"/>
    <w:rsid w:val="00B074DF"/>
    <w:rsid w:val="00B0750A"/>
    <w:rsid w:val="00B077D7"/>
    <w:rsid w:val="00B101C9"/>
    <w:rsid w:val="00B10386"/>
    <w:rsid w:val="00B10A95"/>
    <w:rsid w:val="00B10CAB"/>
    <w:rsid w:val="00B10F04"/>
    <w:rsid w:val="00B1116F"/>
    <w:rsid w:val="00B11702"/>
    <w:rsid w:val="00B1198A"/>
    <w:rsid w:val="00B11F75"/>
    <w:rsid w:val="00B12A01"/>
    <w:rsid w:val="00B13305"/>
    <w:rsid w:val="00B1373E"/>
    <w:rsid w:val="00B137CF"/>
    <w:rsid w:val="00B13B42"/>
    <w:rsid w:val="00B13F5E"/>
    <w:rsid w:val="00B140AF"/>
    <w:rsid w:val="00B14FC0"/>
    <w:rsid w:val="00B15318"/>
    <w:rsid w:val="00B16935"/>
    <w:rsid w:val="00B16B1B"/>
    <w:rsid w:val="00B16DC7"/>
    <w:rsid w:val="00B1708E"/>
    <w:rsid w:val="00B1730A"/>
    <w:rsid w:val="00B17418"/>
    <w:rsid w:val="00B17B4A"/>
    <w:rsid w:val="00B2173F"/>
    <w:rsid w:val="00B2246B"/>
    <w:rsid w:val="00B22A45"/>
    <w:rsid w:val="00B23611"/>
    <w:rsid w:val="00B23785"/>
    <w:rsid w:val="00B23FCF"/>
    <w:rsid w:val="00B240EA"/>
    <w:rsid w:val="00B24D3C"/>
    <w:rsid w:val="00B2622C"/>
    <w:rsid w:val="00B269BD"/>
    <w:rsid w:val="00B277C2"/>
    <w:rsid w:val="00B3048D"/>
    <w:rsid w:val="00B30EED"/>
    <w:rsid w:val="00B3129A"/>
    <w:rsid w:val="00B319FF"/>
    <w:rsid w:val="00B32CD3"/>
    <w:rsid w:val="00B335B1"/>
    <w:rsid w:val="00B33D6C"/>
    <w:rsid w:val="00B33FE8"/>
    <w:rsid w:val="00B341A4"/>
    <w:rsid w:val="00B35C61"/>
    <w:rsid w:val="00B37B3C"/>
    <w:rsid w:val="00B4076E"/>
    <w:rsid w:val="00B40D99"/>
    <w:rsid w:val="00B41934"/>
    <w:rsid w:val="00B4259D"/>
    <w:rsid w:val="00B43BB8"/>
    <w:rsid w:val="00B44717"/>
    <w:rsid w:val="00B4471A"/>
    <w:rsid w:val="00B44FBC"/>
    <w:rsid w:val="00B45E26"/>
    <w:rsid w:val="00B4618D"/>
    <w:rsid w:val="00B463F0"/>
    <w:rsid w:val="00B466F9"/>
    <w:rsid w:val="00B4683D"/>
    <w:rsid w:val="00B46DA2"/>
    <w:rsid w:val="00B476DE"/>
    <w:rsid w:val="00B47739"/>
    <w:rsid w:val="00B52086"/>
    <w:rsid w:val="00B52155"/>
    <w:rsid w:val="00B52560"/>
    <w:rsid w:val="00B533A3"/>
    <w:rsid w:val="00B53729"/>
    <w:rsid w:val="00B53796"/>
    <w:rsid w:val="00B53D80"/>
    <w:rsid w:val="00B53E7F"/>
    <w:rsid w:val="00B5409E"/>
    <w:rsid w:val="00B5482A"/>
    <w:rsid w:val="00B54C6B"/>
    <w:rsid w:val="00B55143"/>
    <w:rsid w:val="00B56781"/>
    <w:rsid w:val="00B5715E"/>
    <w:rsid w:val="00B57CE4"/>
    <w:rsid w:val="00B60721"/>
    <w:rsid w:val="00B60906"/>
    <w:rsid w:val="00B6114A"/>
    <w:rsid w:val="00B612EE"/>
    <w:rsid w:val="00B616AA"/>
    <w:rsid w:val="00B618F7"/>
    <w:rsid w:val="00B61BBA"/>
    <w:rsid w:val="00B6208B"/>
    <w:rsid w:val="00B62B6D"/>
    <w:rsid w:val="00B62E52"/>
    <w:rsid w:val="00B6450D"/>
    <w:rsid w:val="00B650DD"/>
    <w:rsid w:val="00B654EF"/>
    <w:rsid w:val="00B65C85"/>
    <w:rsid w:val="00B6767D"/>
    <w:rsid w:val="00B67AB9"/>
    <w:rsid w:val="00B70033"/>
    <w:rsid w:val="00B71A73"/>
    <w:rsid w:val="00B71FE0"/>
    <w:rsid w:val="00B720D2"/>
    <w:rsid w:val="00B721D8"/>
    <w:rsid w:val="00B73119"/>
    <w:rsid w:val="00B735B9"/>
    <w:rsid w:val="00B737D4"/>
    <w:rsid w:val="00B73A57"/>
    <w:rsid w:val="00B7427B"/>
    <w:rsid w:val="00B74B58"/>
    <w:rsid w:val="00B74C42"/>
    <w:rsid w:val="00B75454"/>
    <w:rsid w:val="00B7593C"/>
    <w:rsid w:val="00B75EF2"/>
    <w:rsid w:val="00B7677F"/>
    <w:rsid w:val="00B77D14"/>
    <w:rsid w:val="00B77E06"/>
    <w:rsid w:val="00B800A3"/>
    <w:rsid w:val="00B810DC"/>
    <w:rsid w:val="00B812EF"/>
    <w:rsid w:val="00B816E5"/>
    <w:rsid w:val="00B834AC"/>
    <w:rsid w:val="00B83A97"/>
    <w:rsid w:val="00B84402"/>
    <w:rsid w:val="00B84F8B"/>
    <w:rsid w:val="00B8502F"/>
    <w:rsid w:val="00B85228"/>
    <w:rsid w:val="00B85561"/>
    <w:rsid w:val="00B87FC8"/>
    <w:rsid w:val="00B90836"/>
    <w:rsid w:val="00B90895"/>
    <w:rsid w:val="00B91294"/>
    <w:rsid w:val="00B918CD"/>
    <w:rsid w:val="00B91C4F"/>
    <w:rsid w:val="00B91E1A"/>
    <w:rsid w:val="00B928F6"/>
    <w:rsid w:val="00B92D3A"/>
    <w:rsid w:val="00B930B1"/>
    <w:rsid w:val="00B93D4C"/>
    <w:rsid w:val="00B9402D"/>
    <w:rsid w:val="00B953FE"/>
    <w:rsid w:val="00B954A6"/>
    <w:rsid w:val="00B9659E"/>
    <w:rsid w:val="00B96951"/>
    <w:rsid w:val="00B96CB8"/>
    <w:rsid w:val="00BA17A9"/>
    <w:rsid w:val="00BA1BF7"/>
    <w:rsid w:val="00BA2069"/>
    <w:rsid w:val="00BA309B"/>
    <w:rsid w:val="00BA39C7"/>
    <w:rsid w:val="00BA43C2"/>
    <w:rsid w:val="00BA499E"/>
    <w:rsid w:val="00BA655E"/>
    <w:rsid w:val="00BA67D9"/>
    <w:rsid w:val="00BA7CC6"/>
    <w:rsid w:val="00BA7E31"/>
    <w:rsid w:val="00BB0676"/>
    <w:rsid w:val="00BB0BCA"/>
    <w:rsid w:val="00BB0BEC"/>
    <w:rsid w:val="00BB16AF"/>
    <w:rsid w:val="00BB1C07"/>
    <w:rsid w:val="00BB1CA4"/>
    <w:rsid w:val="00BB347D"/>
    <w:rsid w:val="00BB4494"/>
    <w:rsid w:val="00BB4B07"/>
    <w:rsid w:val="00BB56A8"/>
    <w:rsid w:val="00BB5FF6"/>
    <w:rsid w:val="00BB67DE"/>
    <w:rsid w:val="00BB6CE4"/>
    <w:rsid w:val="00BB7BA5"/>
    <w:rsid w:val="00BC0254"/>
    <w:rsid w:val="00BC13C5"/>
    <w:rsid w:val="00BC1633"/>
    <w:rsid w:val="00BC1EBC"/>
    <w:rsid w:val="00BC254B"/>
    <w:rsid w:val="00BC329C"/>
    <w:rsid w:val="00BC389A"/>
    <w:rsid w:val="00BC3F78"/>
    <w:rsid w:val="00BC4170"/>
    <w:rsid w:val="00BC4818"/>
    <w:rsid w:val="00BC496A"/>
    <w:rsid w:val="00BC5CBD"/>
    <w:rsid w:val="00BC6004"/>
    <w:rsid w:val="00BC6454"/>
    <w:rsid w:val="00BC6DD4"/>
    <w:rsid w:val="00BC6EB4"/>
    <w:rsid w:val="00BC7E30"/>
    <w:rsid w:val="00BC7EF4"/>
    <w:rsid w:val="00BC7FA5"/>
    <w:rsid w:val="00BD00C7"/>
    <w:rsid w:val="00BD206F"/>
    <w:rsid w:val="00BD4642"/>
    <w:rsid w:val="00BD4B74"/>
    <w:rsid w:val="00BD4C37"/>
    <w:rsid w:val="00BD4F32"/>
    <w:rsid w:val="00BD5131"/>
    <w:rsid w:val="00BD6E9D"/>
    <w:rsid w:val="00BD7E8D"/>
    <w:rsid w:val="00BE00C1"/>
    <w:rsid w:val="00BE03AD"/>
    <w:rsid w:val="00BE09BF"/>
    <w:rsid w:val="00BE1479"/>
    <w:rsid w:val="00BE1550"/>
    <w:rsid w:val="00BE2642"/>
    <w:rsid w:val="00BE26E8"/>
    <w:rsid w:val="00BE26EB"/>
    <w:rsid w:val="00BE2EC5"/>
    <w:rsid w:val="00BE480B"/>
    <w:rsid w:val="00BE4826"/>
    <w:rsid w:val="00BE532D"/>
    <w:rsid w:val="00BE53D8"/>
    <w:rsid w:val="00BE5442"/>
    <w:rsid w:val="00BE559E"/>
    <w:rsid w:val="00BE61E3"/>
    <w:rsid w:val="00BE66F5"/>
    <w:rsid w:val="00BE7926"/>
    <w:rsid w:val="00BF02E9"/>
    <w:rsid w:val="00BF1323"/>
    <w:rsid w:val="00BF15FD"/>
    <w:rsid w:val="00BF2535"/>
    <w:rsid w:val="00BF2F93"/>
    <w:rsid w:val="00BF44E5"/>
    <w:rsid w:val="00BF45EA"/>
    <w:rsid w:val="00BF463C"/>
    <w:rsid w:val="00BF61DD"/>
    <w:rsid w:val="00BF6EFB"/>
    <w:rsid w:val="00BF78F3"/>
    <w:rsid w:val="00BF7DE6"/>
    <w:rsid w:val="00C00716"/>
    <w:rsid w:val="00C0143F"/>
    <w:rsid w:val="00C016C6"/>
    <w:rsid w:val="00C0195A"/>
    <w:rsid w:val="00C01C42"/>
    <w:rsid w:val="00C02C08"/>
    <w:rsid w:val="00C02FA5"/>
    <w:rsid w:val="00C03CBA"/>
    <w:rsid w:val="00C0424E"/>
    <w:rsid w:val="00C042CB"/>
    <w:rsid w:val="00C04784"/>
    <w:rsid w:val="00C04DBD"/>
    <w:rsid w:val="00C057ED"/>
    <w:rsid w:val="00C05B20"/>
    <w:rsid w:val="00C06049"/>
    <w:rsid w:val="00C06B4E"/>
    <w:rsid w:val="00C078BC"/>
    <w:rsid w:val="00C07FF8"/>
    <w:rsid w:val="00C10055"/>
    <w:rsid w:val="00C1037A"/>
    <w:rsid w:val="00C1127D"/>
    <w:rsid w:val="00C12747"/>
    <w:rsid w:val="00C12809"/>
    <w:rsid w:val="00C12AE7"/>
    <w:rsid w:val="00C131AF"/>
    <w:rsid w:val="00C13908"/>
    <w:rsid w:val="00C13E0B"/>
    <w:rsid w:val="00C14212"/>
    <w:rsid w:val="00C14742"/>
    <w:rsid w:val="00C14FCA"/>
    <w:rsid w:val="00C151AE"/>
    <w:rsid w:val="00C15297"/>
    <w:rsid w:val="00C16528"/>
    <w:rsid w:val="00C1678B"/>
    <w:rsid w:val="00C167CF"/>
    <w:rsid w:val="00C16C32"/>
    <w:rsid w:val="00C20C5B"/>
    <w:rsid w:val="00C217A4"/>
    <w:rsid w:val="00C22121"/>
    <w:rsid w:val="00C22533"/>
    <w:rsid w:val="00C228D0"/>
    <w:rsid w:val="00C22CDD"/>
    <w:rsid w:val="00C23281"/>
    <w:rsid w:val="00C23AE8"/>
    <w:rsid w:val="00C247DF"/>
    <w:rsid w:val="00C24E0F"/>
    <w:rsid w:val="00C25C3C"/>
    <w:rsid w:val="00C25C61"/>
    <w:rsid w:val="00C25EB2"/>
    <w:rsid w:val="00C2618F"/>
    <w:rsid w:val="00C26902"/>
    <w:rsid w:val="00C26B18"/>
    <w:rsid w:val="00C27082"/>
    <w:rsid w:val="00C27454"/>
    <w:rsid w:val="00C310A5"/>
    <w:rsid w:val="00C31637"/>
    <w:rsid w:val="00C319BE"/>
    <w:rsid w:val="00C32981"/>
    <w:rsid w:val="00C329FF"/>
    <w:rsid w:val="00C33473"/>
    <w:rsid w:val="00C33EBC"/>
    <w:rsid w:val="00C341DA"/>
    <w:rsid w:val="00C3440A"/>
    <w:rsid w:val="00C34B52"/>
    <w:rsid w:val="00C34C7B"/>
    <w:rsid w:val="00C352A2"/>
    <w:rsid w:val="00C35C33"/>
    <w:rsid w:val="00C36746"/>
    <w:rsid w:val="00C36B1E"/>
    <w:rsid w:val="00C37768"/>
    <w:rsid w:val="00C4059C"/>
    <w:rsid w:val="00C410EA"/>
    <w:rsid w:val="00C415C7"/>
    <w:rsid w:val="00C41936"/>
    <w:rsid w:val="00C420DE"/>
    <w:rsid w:val="00C42476"/>
    <w:rsid w:val="00C42601"/>
    <w:rsid w:val="00C42DC2"/>
    <w:rsid w:val="00C42E7E"/>
    <w:rsid w:val="00C4381A"/>
    <w:rsid w:val="00C4420E"/>
    <w:rsid w:val="00C44830"/>
    <w:rsid w:val="00C4485A"/>
    <w:rsid w:val="00C449FB"/>
    <w:rsid w:val="00C44E55"/>
    <w:rsid w:val="00C45AB5"/>
    <w:rsid w:val="00C45CFE"/>
    <w:rsid w:val="00C46166"/>
    <w:rsid w:val="00C46989"/>
    <w:rsid w:val="00C4788B"/>
    <w:rsid w:val="00C47CAC"/>
    <w:rsid w:val="00C501EB"/>
    <w:rsid w:val="00C502A9"/>
    <w:rsid w:val="00C5037E"/>
    <w:rsid w:val="00C503AE"/>
    <w:rsid w:val="00C505F7"/>
    <w:rsid w:val="00C5068D"/>
    <w:rsid w:val="00C50AEC"/>
    <w:rsid w:val="00C50DC0"/>
    <w:rsid w:val="00C51360"/>
    <w:rsid w:val="00C5179C"/>
    <w:rsid w:val="00C51A64"/>
    <w:rsid w:val="00C51BB8"/>
    <w:rsid w:val="00C52828"/>
    <w:rsid w:val="00C53A2A"/>
    <w:rsid w:val="00C551BA"/>
    <w:rsid w:val="00C55606"/>
    <w:rsid w:val="00C55F91"/>
    <w:rsid w:val="00C600EE"/>
    <w:rsid w:val="00C60246"/>
    <w:rsid w:val="00C60A56"/>
    <w:rsid w:val="00C60EDD"/>
    <w:rsid w:val="00C6138B"/>
    <w:rsid w:val="00C619C2"/>
    <w:rsid w:val="00C62114"/>
    <w:rsid w:val="00C63F8C"/>
    <w:rsid w:val="00C64071"/>
    <w:rsid w:val="00C64FE9"/>
    <w:rsid w:val="00C65448"/>
    <w:rsid w:val="00C65A8A"/>
    <w:rsid w:val="00C65B97"/>
    <w:rsid w:val="00C65F1A"/>
    <w:rsid w:val="00C660F3"/>
    <w:rsid w:val="00C676D8"/>
    <w:rsid w:val="00C67C29"/>
    <w:rsid w:val="00C70421"/>
    <w:rsid w:val="00C709D7"/>
    <w:rsid w:val="00C71198"/>
    <w:rsid w:val="00C7130A"/>
    <w:rsid w:val="00C71671"/>
    <w:rsid w:val="00C7188D"/>
    <w:rsid w:val="00C71B1B"/>
    <w:rsid w:val="00C7263A"/>
    <w:rsid w:val="00C74452"/>
    <w:rsid w:val="00C74B89"/>
    <w:rsid w:val="00C74E28"/>
    <w:rsid w:val="00C75156"/>
    <w:rsid w:val="00C75A6B"/>
    <w:rsid w:val="00C75C64"/>
    <w:rsid w:val="00C77051"/>
    <w:rsid w:val="00C771DB"/>
    <w:rsid w:val="00C772DE"/>
    <w:rsid w:val="00C772FD"/>
    <w:rsid w:val="00C77583"/>
    <w:rsid w:val="00C775BB"/>
    <w:rsid w:val="00C77748"/>
    <w:rsid w:val="00C779B5"/>
    <w:rsid w:val="00C779C8"/>
    <w:rsid w:val="00C77A31"/>
    <w:rsid w:val="00C77D77"/>
    <w:rsid w:val="00C77F85"/>
    <w:rsid w:val="00C804AD"/>
    <w:rsid w:val="00C805B5"/>
    <w:rsid w:val="00C8077F"/>
    <w:rsid w:val="00C811A9"/>
    <w:rsid w:val="00C81C9C"/>
    <w:rsid w:val="00C82F38"/>
    <w:rsid w:val="00C848DD"/>
    <w:rsid w:val="00C85E99"/>
    <w:rsid w:val="00C861EF"/>
    <w:rsid w:val="00C863E9"/>
    <w:rsid w:val="00C8676C"/>
    <w:rsid w:val="00C86885"/>
    <w:rsid w:val="00C9008B"/>
    <w:rsid w:val="00C90AF3"/>
    <w:rsid w:val="00C92B0C"/>
    <w:rsid w:val="00C930B7"/>
    <w:rsid w:val="00C932B9"/>
    <w:rsid w:val="00C9364B"/>
    <w:rsid w:val="00C93A27"/>
    <w:rsid w:val="00C93A9F"/>
    <w:rsid w:val="00C949C1"/>
    <w:rsid w:val="00C97381"/>
    <w:rsid w:val="00C978F6"/>
    <w:rsid w:val="00C97A47"/>
    <w:rsid w:val="00C97B58"/>
    <w:rsid w:val="00C97DB0"/>
    <w:rsid w:val="00CA155C"/>
    <w:rsid w:val="00CA1931"/>
    <w:rsid w:val="00CA287B"/>
    <w:rsid w:val="00CA2C16"/>
    <w:rsid w:val="00CA30B5"/>
    <w:rsid w:val="00CA3861"/>
    <w:rsid w:val="00CA3956"/>
    <w:rsid w:val="00CA3B41"/>
    <w:rsid w:val="00CA3E0F"/>
    <w:rsid w:val="00CA4A53"/>
    <w:rsid w:val="00CA51E4"/>
    <w:rsid w:val="00CA5870"/>
    <w:rsid w:val="00CA6A5F"/>
    <w:rsid w:val="00CB0302"/>
    <w:rsid w:val="00CB0953"/>
    <w:rsid w:val="00CB0E9B"/>
    <w:rsid w:val="00CB1236"/>
    <w:rsid w:val="00CB12F2"/>
    <w:rsid w:val="00CB15B5"/>
    <w:rsid w:val="00CB1827"/>
    <w:rsid w:val="00CB1C1B"/>
    <w:rsid w:val="00CB1E05"/>
    <w:rsid w:val="00CB29C0"/>
    <w:rsid w:val="00CB2A5F"/>
    <w:rsid w:val="00CB2EC9"/>
    <w:rsid w:val="00CB3A62"/>
    <w:rsid w:val="00CB3E53"/>
    <w:rsid w:val="00CB45C5"/>
    <w:rsid w:val="00CB4AA7"/>
    <w:rsid w:val="00CB4AF7"/>
    <w:rsid w:val="00CB4E78"/>
    <w:rsid w:val="00CB5C45"/>
    <w:rsid w:val="00CB69D6"/>
    <w:rsid w:val="00CC129C"/>
    <w:rsid w:val="00CC1C56"/>
    <w:rsid w:val="00CC1DCC"/>
    <w:rsid w:val="00CC1E11"/>
    <w:rsid w:val="00CC275A"/>
    <w:rsid w:val="00CC3298"/>
    <w:rsid w:val="00CC3625"/>
    <w:rsid w:val="00CC3CED"/>
    <w:rsid w:val="00CC4C55"/>
    <w:rsid w:val="00CC542C"/>
    <w:rsid w:val="00CC570F"/>
    <w:rsid w:val="00CC635C"/>
    <w:rsid w:val="00CC6806"/>
    <w:rsid w:val="00CC69F8"/>
    <w:rsid w:val="00CC6E92"/>
    <w:rsid w:val="00CD0917"/>
    <w:rsid w:val="00CD0BE6"/>
    <w:rsid w:val="00CD0C82"/>
    <w:rsid w:val="00CD1047"/>
    <w:rsid w:val="00CD11DC"/>
    <w:rsid w:val="00CD120E"/>
    <w:rsid w:val="00CD16F7"/>
    <w:rsid w:val="00CD1CF9"/>
    <w:rsid w:val="00CD25BB"/>
    <w:rsid w:val="00CD26BB"/>
    <w:rsid w:val="00CD272B"/>
    <w:rsid w:val="00CD3333"/>
    <w:rsid w:val="00CD4C2D"/>
    <w:rsid w:val="00CD5845"/>
    <w:rsid w:val="00CD63B1"/>
    <w:rsid w:val="00CD6705"/>
    <w:rsid w:val="00CD6B82"/>
    <w:rsid w:val="00CD71E3"/>
    <w:rsid w:val="00CD7442"/>
    <w:rsid w:val="00CD7716"/>
    <w:rsid w:val="00CD7AE4"/>
    <w:rsid w:val="00CD7DEA"/>
    <w:rsid w:val="00CE0339"/>
    <w:rsid w:val="00CE05D2"/>
    <w:rsid w:val="00CE246E"/>
    <w:rsid w:val="00CE3C43"/>
    <w:rsid w:val="00CE42F9"/>
    <w:rsid w:val="00CE45DA"/>
    <w:rsid w:val="00CE49F7"/>
    <w:rsid w:val="00CE559C"/>
    <w:rsid w:val="00CE60EF"/>
    <w:rsid w:val="00CE67ED"/>
    <w:rsid w:val="00CE7074"/>
    <w:rsid w:val="00CE7C66"/>
    <w:rsid w:val="00CF09AF"/>
    <w:rsid w:val="00CF0AF6"/>
    <w:rsid w:val="00CF0F40"/>
    <w:rsid w:val="00CF195A"/>
    <w:rsid w:val="00CF1A51"/>
    <w:rsid w:val="00CF1FF4"/>
    <w:rsid w:val="00CF20CB"/>
    <w:rsid w:val="00CF2247"/>
    <w:rsid w:val="00CF2A4F"/>
    <w:rsid w:val="00CF2C0B"/>
    <w:rsid w:val="00CF2DBF"/>
    <w:rsid w:val="00CF31CC"/>
    <w:rsid w:val="00CF3A0B"/>
    <w:rsid w:val="00CF403C"/>
    <w:rsid w:val="00CF471C"/>
    <w:rsid w:val="00CF4796"/>
    <w:rsid w:val="00CF48EF"/>
    <w:rsid w:val="00CF5531"/>
    <w:rsid w:val="00CF5535"/>
    <w:rsid w:val="00CF6D82"/>
    <w:rsid w:val="00CF7FB4"/>
    <w:rsid w:val="00D00215"/>
    <w:rsid w:val="00D00329"/>
    <w:rsid w:val="00D0079B"/>
    <w:rsid w:val="00D00A45"/>
    <w:rsid w:val="00D00E75"/>
    <w:rsid w:val="00D015A8"/>
    <w:rsid w:val="00D01AB9"/>
    <w:rsid w:val="00D01F16"/>
    <w:rsid w:val="00D020C8"/>
    <w:rsid w:val="00D0294B"/>
    <w:rsid w:val="00D02F7A"/>
    <w:rsid w:val="00D031F9"/>
    <w:rsid w:val="00D04800"/>
    <w:rsid w:val="00D04D40"/>
    <w:rsid w:val="00D052DA"/>
    <w:rsid w:val="00D05BDB"/>
    <w:rsid w:val="00D05FCB"/>
    <w:rsid w:val="00D0727D"/>
    <w:rsid w:val="00D075F6"/>
    <w:rsid w:val="00D0784F"/>
    <w:rsid w:val="00D07937"/>
    <w:rsid w:val="00D07945"/>
    <w:rsid w:val="00D07AE8"/>
    <w:rsid w:val="00D10334"/>
    <w:rsid w:val="00D10D99"/>
    <w:rsid w:val="00D1138A"/>
    <w:rsid w:val="00D1170A"/>
    <w:rsid w:val="00D11E10"/>
    <w:rsid w:val="00D13884"/>
    <w:rsid w:val="00D14EB9"/>
    <w:rsid w:val="00D14F53"/>
    <w:rsid w:val="00D15D55"/>
    <w:rsid w:val="00D15FAB"/>
    <w:rsid w:val="00D16582"/>
    <w:rsid w:val="00D1693B"/>
    <w:rsid w:val="00D16E38"/>
    <w:rsid w:val="00D17108"/>
    <w:rsid w:val="00D177CE"/>
    <w:rsid w:val="00D17CAC"/>
    <w:rsid w:val="00D212B7"/>
    <w:rsid w:val="00D2152D"/>
    <w:rsid w:val="00D217EA"/>
    <w:rsid w:val="00D2298A"/>
    <w:rsid w:val="00D22A15"/>
    <w:rsid w:val="00D2304A"/>
    <w:rsid w:val="00D23587"/>
    <w:rsid w:val="00D2438B"/>
    <w:rsid w:val="00D2471B"/>
    <w:rsid w:val="00D24977"/>
    <w:rsid w:val="00D24CAF"/>
    <w:rsid w:val="00D26C0E"/>
    <w:rsid w:val="00D26C67"/>
    <w:rsid w:val="00D270E4"/>
    <w:rsid w:val="00D27277"/>
    <w:rsid w:val="00D275DF"/>
    <w:rsid w:val="00D30F11"/>
    <w:rsid w:val="00D30F41"/>
    <w:rsid w:val="00D30FAC"/>
    <w:rsid w:val="00D314BA"/>
    <w:rsid w:val="00D31B89"/>
    <w:rsid w:val="00D3255D"/>
    <w:rsid w:val="00D33481"/>
    <w:rsid w:val="00D33678"/>
    <w:rsid w:val="00D33964"/>
    <w:rsid w:val="00D3465E"/>
    <w:rsid w:val="00D34BB7"/>
    <w:rsid w:val="00D35285"/>
    <w:rsid w:val="00D3557F"/>
    <w:rsid w:val="00D356A1"/>
    <w:rsid w:val="00D357C3"/>
    <w:rsid w:val="00D3607C"/>
    <w:rsid w:val="00D36096"/>
    <w:rsid w:val="00D37C69"/>
    <w:rsid w:val="00D410AC"/>
    <w:rsid w:val="00D429A3"/>
    <w:rsid w:val="00D42EF9"/>
    <w:rsid w:val="00D43007"/>
    <w:rsid w:val="00D4300C"/>
    <w:rsid w:val="00D433CF"/>
    <w:rsid w:val="00D43D0B"/>
    <w:rsid w:val="00D46801"/>
    <w:rsid w:val="00D46AC2"/>
    <w:rsid w:val="00D47BD4"/>
    <w:rsid w:val="00D47FFB"/>
    <w:rsid w:val="00D508FC"/>
    <w:rsid w:val="00D5100B"/>
    <w:rsid w:val="00D513C8"/>
    <w:rsid w:val="00D514D1"/>
    <w:rsid w:val="00D5242D"/>
    <w:rsid w:val="00D524A4"/>
    <w:rsid w:val="00D53791"/>
    <w:rsid w:val="00D53D8D"/>
    <w:rsid w:val="00D5583B"/>
    <w:rsid w:val="00D5612F"/>
    <w:rsid w:val="00D567B6"/>
    <w:rsid w:val="00D575E0"/>
    <w:rsid w:val="00D57653"/>
    <w:rsid w:val="00D57C8A"/>
    <w:rsid w:val="00D6078C"/>
    <w:rsid w:val="00D608F3"/>
    <w:rsid w:val="00D6130A"/>
    <w:rsid w:val="00D61506"/>
    <w:rsid w:val="00D61DFA"/>
    <w:rsid w:val="00D6246B"/>
    <w:rsid w:val="00D63958"/>
    <w:rsid w:val="00D63A4D"/>
    <w:rsid w:val="00D65110"/>
    <w:rsid w:val="00D654B2"/>
    <w:rsid w:val="00D65662"/>
    <w:rsid w:val="00D6577A"/>
    <w:rsid w:val="00D65BDE"/>
    <w:rsid w:val="00D65EB9"/>
    <w:rsid w:val="00D665E4"/>
    <w:rsid w:val="00D66693"/>
    <w:rsid w:val="00D66A26"/>
    <w:rsid w:val="00D66D81"/>
    <w:rsid w:val="00D6710C"/>
    <w:rsid w:val="00D67EE5"/>
    <w:rsid w:val="00D70576"/>
    <w:rsid w:val="00D728B7"/>
    <w:rsid w:val="00D72E05"/>
    <w:rsid w:val="00D73281"/>
    <w:rsid w:val="00D732D0"/>
    <w:rsid w:val="00D739F2"/>
    <w:rsid w:val="00D73F06"/>
    <w:rsid w:val="00D751CC"/>
    <w:rsid w:val="00D7575B"/>
    <w:rsid w:val="00D75D5E"/>
    <w:rsid w:val="00D7699F"/>
    <w:rsid w:val="00D76AA3"/>
    <w:rsid w:val="00D80797"/>
    <w:rsid w:val="00D810B5"/>
    <w:rsid w:val="00D81798"/>
    <w:rsid w:val="00D81989"/>
    <w:rsid w:val="00D82523"/>
    <w:rsid w:val="00D82586"/>
    <w:rsid w:val="00D8386D"/>
    <w:rsid w:val="00D84455"/>
    <w:rsid w:val="00D84E8F"/>
    <w:rsid w:val="00D8593B"/>
    <w:rsid w:val="00D85EFF"/>
    <w:rsid w:val="00D86ADB"/>
    <w:rsid w:val="00D86FA6"/>
    <w:rsid w:val="00D87329"/>
    <w:rsid w:val="00D87671"/>
    <w:rsid w:val="00D879D7"/>
    <w:rsid w:val="00D87E47"/>
    <w:rsid w:val="00D90186"/>
    <w:rsid w:val="00D90D0A"/>
    <w:rsid w:val="00D90D70"/>
    <w:rsid w:val="00D90DD0"/>
    <w:rsid w:val="00D92AD6"/>
    <w:rsid w:val="00D92FC3"/>
    <w:rsid w:val="00D93064"/>
    <w:rsid w:val="00D93A2E"/>
    <w:rsid w:val="00D94F0B"/>
    <w:rsid w:val="00D96017"/>
    <w:rsid w:val="00D966B6"/>
    <w:rsid w:val="00D9672B"/>
    <w:rsid w:val="00D97954"/>
    <w:rsid w:val="00DA0267"/>
    <w:rsid w:val="00DA0D6D"/>
    <w:rsid w:val="00DA1B0C"/>
    <w:rsid w:val="00DA211A"/>
    <w:rsid w:val="00DA211C"/>
    <w:rsid w:val="00DA27AB"/>
    <w:rsid w:val="00DA29E5"/>
    <w:rsid w:val="00DA2AA4"/>
    <w:rsid w:val="00DA3149"/>
    <w:rsid w:val="00DA324A"/>
    <w:rsid w:val="00DA3D9D"/>
    <w:rsid w:val="00DA52E1"/>
    <w:rsid w:val="00DA5386"/>
    <w:rsid w:val="00DA587B"/>
    <w:rsid w:val="00DA5F43"/>
    <w:rsid w:val="00DA796D"/>
    <w:rsid w:val="00DB25A3"/>
    <w:rsid w:val="00DB2C38"/>
    <w:rsid w:val="00DB3A6F"/>
    <w:rsid w:val="00DB3FDD"/>
    <w:rsid w:val="00DB4F61"/>
    <w:rsid w:val="00DB62CE"/>
    <w:rsid w:val="00DB69D5"/>
    <w:rsid w:val="00DB6C1C"/>
    <w:rsid w:val="00DB6FA2"/>
    <w:rsid w:val="00DB7673"/>
    <w:rsid w:val="00DB7DE8"/>
    <w:rsid w:val="00DC158F"/>
    <w:rsid w:val="00DC19E3"/>
    <w:rsid w:val="00DC20CE"/>
    <w:rsid w:val="00DC2322"/>
    <w:rsid w:val="00DC27E9"/>
    <w:rsid w:val="00DC2B16"/>
    <w:rsid w:val="00DC2C86"/>
    <w:rsid w:val="00DC30D5"/>
    <w:rsid w:val="00DC32B6"/>
    <w:rsid w:val="00DC47F2"/>
    <w:rsid w:val="00DC518A"/>
    <w:rsid w:val="00DC5251"/>
    <w:rsid w:val="00DC544B"/>
    <w:rsid w:val="00DD04CD"/>
    <w:rsid w:val="00DD0CF0"/>
    <w:rsid w:val="00DD0F4A"/>
    <w:rsid w:val="00DD1257"/>
    <w:rsid w:val="00DD16C0"/>
    <w:rsid w:val="00DD18C7"/>
    <w:rsid w:val="00DD2676"/>
    <w:rsid w:val="00DD309F"/>
    <w:rsid w:val="00DD3427"/>
    <w:rsid w:val="00DD36F8"/>
    <w:rsid w:val="00DD38D4"/>
    <w:rsid w:val="00DD426E"/>
    <w:rsid w:val="00DD4DAA"/>
    <w:rsid w:val="00DD502F"/>
    <w:rsid w:val="00DD50E3"/>
    <w:rsid w:val="00DD5247"/>
    <w:rsid w:val="00DD585E"/>
    <w:rsid w:val="00DD58A4"/>
    <w:rsid w:val="00DD5A4D"/>
    <w:rsid w:val="00DD5CD0"/>
    <w:rsid w:val="00DD6019"/>
    <w:rsid w:val="00DD67AC"/>
    <w:rsid w:val="00DD6D3A"/>
    <w:rsid w:val="00DD75CF"/>
    <w:rsid w:val="00DD7879"/>
    <w:rsid w:val="00DE0C65"/>
    <w:rsid w:val="00DE0CA8"/>
    <w:rsid w:val="00DE2047"/>
    <w:rsid w:val="00DE227E"/>
    <w:rsid w:val="00DE2B69"/>
    <w:rsid w:val="00DE3EDB"/>
    <w:rsid w:val="00DE4FEA"/>
    <w:rsid w:val="00DE53F2"/>
    <w:rsid w:val="00DE69A5"/>
    <w:rsid w:val="00DE717B"/>
    <w:rsid w:val="00DF0127"/>
    <w:rsid w:val="00DF16AD"/>
    <w:rsid w:val="00DF17AA"/>
    <w:rsid w:val="00DF1C16"/>
    <w:rsid w:val="00DF241C"/>
    <w:rsid w:val="00DF2BBF"/>
    <w:rsid w:val="00DF3370"/>
    <w:rsid w:val="00DF4BB2"/>
    <w:rsid w:val="00DF4FC0"/>
    <w:rsid w:val="00DF5A4F"/>
    <w:rsid w:val="00DF753C"/>
    <w:rsid w:val="00DF7556"/>
    <w:rsid w:val="00E003CC"/>
    <w:rsid w:val="00E005E5"/>
    <w:rsid w:val="00E01FC8"/>
    <w:rsid w:val="00E02ED8"/>
    <w:rsid w:val="00E03B45"/>
    <w:rsid w:val="00E03F3A"/>
    <w:rsid w:val="00E04724"/>
    <w:rsid w:val="00E0672B"/>
    <w:rsid w:val="00E06EA8"/>
    <w:rsid w:val="00E11273"/>
    <w:rsid w:val="00E11578"/>
    <w:rsid w:val="00E117DC"/>
    <w:rsid w:val="00E12089"/>
    <w:rsid w:val="00E123C4"/>
    <w:rsid w:val="00E12D1F"/>
    <w:rsid w:val="00E142A6"/>
    <w:rsid w:val="00E1455F"/>
    <w:rsid w:val="00E14E63"/>
    <w:rsid w:val="00E15BBE"/>
    <w:rsid w:val="00E15D2B"/>
    <w:rsid w:val="00E1700B"/>
    <w:rsid w:val="00E17290"/>
    <w:rsid w:val="00E20342"/>
    <w:rsid w:val="00E21238"/>
    <w:rsid w:val="00E212F2"/>
    <w:rsid w:val="00E218FE"/>
    <w:rsid w:val="00E21C3D"/>
    <w:rsid w:val="00E22514"/>
    <w:rsid w:val="00E22659"/>
    <w:rsid w:val="00E23739"/>
    <w:rsid w:val="00E241FE"/>
    <w:rsid w:val="00E24612"/>
    <w:rsid w:val="00E24942"/>
    <w:rsid w:val="00E24B1B"/>
    <w:rsid w:val="00E25192"/>
    <w:rsid w:val="00E27253"/>
    <w:rsid w:val="00E2787F"/>
    <w:rsid w:val="00E301F9"/>
    <w:rsid w:val="00E30208"/>
    <w:rsid w:val="00E30EB5"/>
    <w:rsid w:val="00E3101D"/>
    <w:rsid w:val="00E31AC3"/>
    <w:rsid w:val="00E31EC0"/>
    <w:rsid w:val="00E324A2"/>
    <w:rsid w:val="00E32581"/>
    <w:rsid w:val="00E32DCC"/>
    <w:rsid w:val="00E33964"/>
    <w:rsid w:val="00E3695B"/>
    <w:rsid w:val="00E373D3"/>
    <w:rsid w:val="00E37842"/>
    <w:rsid w:val="00E40147"/>
    <w:rsid w:val="00E40171"/>
    <w:rsid w:val="00E405CA"/>
    <w:rsid w:val="00E40760"/>
    <w:rsid w:val="00E40EF3"/>
    <w:rsid w:val="00E418D1"/>
    <w:rsid w:val="00E41F35"/>
    <w:rsid w:val="00E42061"/>
    <w:rsid w:val="00E42E0B"/>
    <w:rsid w:val="00E42E8C"/>
    <w:rsid w:val="00E435A3"/>
    <w:rsid w:val="00E43E8D"/>
    <w:rsid w:val="00E44095"/>
    <w:rsid w:val="00E440CA"/>
    <w:rsid w:val="00E4459D"/>
    <w:rsid w:val="00E44C57"/>
    <w:rsid w:val="00E45E62"/>
    <w:rsid w:val="00E462DD"/>
    <w:rsid w:val="00E4685A"/>
    <w:rsid w:val="00E479FF"/>
    <w:rsid w:val="00E5061B"/>
    <w:rsid w:val="00E5124B"/>
    <w:rsid w:val="00E51431"/>
    <w:rsid w:val="00E51876"/>
    <w:rsid w:val="00E518BD"/>
    <w:rsid w:val="00E51C48"/>
    <w:rsid w:val="00E524DE"/>
    <w:rsid w:val="00E528C9"/>
    <w:rsid w:val="00E52D22"/>
    <w:rsid w:val="00E5310D"/>
    <w:rsid w:val="00E5329C"/>
    <w:rsid w:val="00E53954"/>
    <w:rsid w:val="00E53A04"/>
    <w:rsid w:val="00E542E6"/>
    <w:rsid w:val="00E54733"/>
    <w:rsid w:val="00E5489A"/>
    <w:rsid w:val="00E55016"/>
    <w:rsid w:val="00E551ED"/>
    <w:rsid w:val="00E553F7"/>
    <w:rsid w:val="00E555B4"/>
    <w:rsid w:val="00E55AA1"/>
    <w:rsid w:val="00E55F43"/>
    <w:rsid w:val="00E56B88"/>
    <w:rsid w:val="00E56C2E"/>
    <w:rsid w:val="00E574CE"/>
    <w:rsid w:val="00E57DD6"/>
    <w:rsid w:val="00E60E32"/>
    <w:rsid w:val="00E61365"/>
    <w:rsid w:val="00E62D46"/>
    <w:rsid w:val="00E63288"/>
    <w:rsid w:val="00E6406C"/>
    <w:rsid w:val="00E64556"/>
    <w:rsid w:val="00E64ABE"/>
    <w:rsid w:val="00E65BA5"/>
    <w:rsid w:val="00E6611C"/>
    <w:rsid w:val="00E66182"/>
    <w:rsid w:val="00E67C87"/>
    <w:rsid w:val="00E67F0E"/>
    <w:rsid w:val="00E7011D"/>
    <w:rsid w:val="00E71291"/>
    <w:rsid w:val="00E71AE4"/>
    <w:rsid w:val="00E71C81"/>
    <w:rsid w:val="00E72065"/>
    <w:rsid w:val="00E72A0C"/>
    <w:rsid w:val="00E7320F"/>
    <w:rsid w:val="00E74004"/>
    <w:rsid w:val="00E74E0C"/>
    <w:rsid w:val="00E75133"/>
    <w:rsid w:val="00E75585"/>
    <w:rsid w:val="00E76279"/>
    <w:rsid w:val="00E77508"/>
    <w:rsid w:val="00E80539"/>
    <w:rsid w:val="00E8103C"/>
    <w:rsid w:val="00E810E1"/>
    <w:rsid w:val="00E81309"/>
    <w:rsid w:val="00E8186B"/>
    <w:rsid w:val="00E820BB"/>
    <w:rsid w:val="00E824C0"/>
    <w:rsid w:val="00E82504"/>
    <w:rsid w:val="00E82A12"/>
    <w:rsid w:val="00E82FC9"/>
    <w:rsid w:val="00E83CFE"/>
    <w:rsid w:val="00E83FD3"/>
    <w:rsid w:val="00E847B4"/>
    <w:rsid w:val="00E84E12"/>
    <w:rsid w:val="00E851CB"/>
    <w:rsid w:val="00E8698E"/>
    <w:rsid w:val="00E875AC"/>
    <w:rsid w:val="00E87AC5"/>
    <w:rsid w:val="00E87BC7"/>
    <w:rsid w:val="00E87BCD"/>
    <w:rsid w:val="00E87FD6"/>
    <w:rsid w:val="00E909BA"/>
    <w:rsid w:val="00E92444"/>
    <w:rsid w:val="00E92C56"/>
    <w:rsid w:val="00E936D0"/>
    <w:rsid w:val="00E93C29"/>
    <w:rsid w:val="00E93E26"/>
    <w:rsid w:val="00E94204"/>
    <w:rsid w:val="00E946EF"/>
    <w:rsid w:val="00E95169"/>
    <w:rsid w:val="00E951DD"/>
    <w:rsid w:val="00E95871"/>
    <w:rsid w:val="00E9598A"/>
    <w:rsid w:val="00E96A09"/>
    <w:rsid w:val="00E97930"/>
    <w:rsid w:val="00E9794D"/>
    <w:rsid w:val="00EA0003"/>
    <w:rsid w:val="00EA0D58"/>
    <w:rsid w:val="00EA1F52"/>
    <w:rsid w:val="00EA24DF"/>
    <w:rsid w:val="00EA4258"/>
    <w:rsid w:val="00EA478A"/>
    <w:rsid w:val="00EA4E6F"/>
    <w:rsid w:val="00EA5BE6"/>
    <w:rsid w:val="00EA6284"/>
    <w:rsid w:val="00EA6EA4"/>
    <w:rsid w:val="00EB004B"/>
    <w:rsid w:val="00EB0660"/>
    <w:rsid w:val="00EB10E6"/>
    <w:rsid w:val="00EB123D"/>
    <w:rsid w:val="00EB17DF"/>
    <w:rsid w:val="00EB2865"/>
    <w:rsid w:val="00EB2A58"/>
    <w:rsid w:val="00EB354F"/>
    <w:rsid w:val="00EB3D59"/>
    <w:rsid w:val="00EB409B"/>
    <w:rsid w:val="00EB4B33"/>
    <w:rsid w:val="00EB4D76"/>
    <w:rsid w:val="00EB53CF"/>
    <w:rsid w:val="00EB6D5A"/>
    <w:rsid w:val="00EC02DA"/>
    <w:rsid w:val="00EC07C9"/>
    <w:rsid w:val="00EC196C"/>
    <w:rsid w:val="00EC1EC3"/>
    <w:rsid w:val="00EC2E20"/>
    <w:rsid w:val="00EC33A2"/>
    <w:rsid w:val="00EC3841"/>
    <w:rsid w:val="00EC3873"/>
    <w:rsid w:val="00EC3C95"/>
    <w:rsid w:val="00EC434F"/>
    <w:rsid w:val="00EC488C"/>
    <w:rsid w:val="00EC4BDD"/>
    <w:rsid w:val="00EC5547"/>
    <w:rsid w:val="00EC5795"/>
    <w:rsid w:val="00EC6400"/>
    <w:rsid w:val="00EC758F"/>
    <w:rsid w:val="00EC75C9"/>
    <w:rsid w:val="00EC7A03"/>
    <w:rsid w:val="00ED093B"/>
    <w:rsid w:val="00ED1AA0"/>
    <w:rsid w:val="00ED1BCB"/>
    <w:rsid w:val="00ED1C37"/>
    <w:rsid w:val="00ED20EF"/>
    <w:rsid w:val="00ED2472"/>
    <w:rsid w:val="00ED30EC"/>
    <w:rsid w:val="00ED386E"/>
    <w:rsid w:val="00ED38F9"/>
    <w:rsid w:val="00ED3FEF"/>
    <w:rsid w:val="00ED41CF"/>
    <w:rsid w:val="00ED4362"/>
    <w:rsid w:val="00ED463C"/>
    <w:rsid w:val="00ED48CD"/>
    <w:rsid w:val="00ED5321"/>
    <w:rsid w:val="00ED5E16"/>
    <w:rsid w:val="00ED5EC6"/>
    <w:rsid w:val="00ED6968"/>
    <w:rsid w:val="00ED7EE0"/>
    <w:rsid w:val="00EE053E"/>
    <w:rsid w:val="00EE14FA"/>
    <w:rsid w:val="00EE154B"/>
    <w:rsid w:val="00EE1778"/>
    <w:rsid w:val="00EE3092"/>
    <w:rsid w:val="00EE3268"/>
    <w:rsid w:val="00EE3BBD"/>
    <w:rsid w:val="00EE3D19"/>
    <w:rsid w:val="00EE5538"/>
    <w:rsid w:val="00EE5BC9"/>
    <w:rsid w:val="00EE5BFD"/>
    <w:rsid w:val="00EE6495"/>
    <w:rsid w:val="00EE6558"/>
    <w:rsid w:val="00EE6778"/>
    <w:rsid w:val="00EE70B8"/>
    <w:rsid w:val="00EE7662"/>
    <w:rsid w:val="00EF0AF6"/>
    <w:rsid w:val="00EF0ECC"/>
    <w:rsid w:val="00EF1794"/>
    <w:rsid w:val="00EF21DB"/>
    <w:rsid w:val="00EF3B5C"/>
    <w:rsid w:val="00EF4A6F"/>
    <w:rsid w:val="00EF6276"/>
    <w:rsid w:val="00EF63D8"/>
    <w:rsid w:val="00EF73B2"/>
    <w:rsid w:val="00F019AB"/>
    <w:rsid w:val="00F01C00"/>
    <w:rsid w:val="00F02023"/>
    <w:rsid w:val="00F020C8"/>
    <w:rsid w:val="00F02247"/>
    <w:rsid w:val="00F023C0"/>
    <w:rsid w:val="00F02B94"/>
    <w:rsid w:val="00F02D49"/>
    <w:rsid w:val="00F034D9"/>
    <w:rsid w:val="00F0475F"/>
    <w:rsid w:val="00F04844"/>
    <w:rsid w:val="00F04C96"/>
    <w:rsid w:val="00F04D1E"/>
    <w:rsid w:val="00F04F01"/>
    <w:rsid w:val="00F055E5"/>
    <w:rsid w:val="00F06545"/>
    <w:rsid w:val="00F066DC"/>
    <w:rsid w:val="00F06765"/>
    <w:rsid w:val="00F10EBA"/>
    <w:rsid w:val="00F11731"/>
    <w:rsid w:val="00F12022"/>
    <w:rsid w:val="00F125C1"/>
    <w:rsid w:val="00F13872"/>
    <w:rsid w:val="00F13A9C"/>
    <w:rsid w:val="00F13F66"/>
    <w:rsid w:val="00F14716"/>
    <w:rsid w:val="00F16EE4"/>
    <w:rsid w:val="00F17D3B"/>
    <w:rsid w:val="00F20293"/>
    <w:rsid w:val="00F205B1"/>
    <w:rsid w:val="00F210A0"/>
    <w:rsid w:val="00F215CD"/>
    <w:rsid w:val="00F21742"/>
    <w:rsid w:val="00F220CE"/>
    <w:rsid w:val="00F2392F"/>
    <w:rsid w:val="00F23B8C"/>
    <w:rsid w:val="00F24F23"/>
    <w:rsid w:val="00F25444"/>
    <w:rsid w:val="00F2639C"/>
    <w:rsid w:val="00F2689E"/>
    <w:rsid w:val="00F26C9A"/>
    <w:rsid w:val="00F26E3A"/>
    <w:rsid w:val="00F26F00"/>
    <w:rsid w:val="00F301ED"/>
    <w:rsid w:val="00F302D6"/>
    <w:rsid w:val="00F30618"/>
    <w:rsid w:val="00F30C36"/>
    <w:rsid w:val="00F313E0"/>
    <w:rsid w:val="00F31412"/>
    <w:rsid w:val="00F31E68"/>
    <w:rsid w:val="00F33401"/>
    <w:rsid w:val="00F3393B"/>
    <w:rsid w:val="00F33D43"/>
    <w:rsid w:val="00F34637"/>
    <w:rsid w:val="00F35799"/>
    <w:rsid w:val="00F36087"/>
    <w:rsid w:val="00F363C7"/>
    <w:rsid w:val="00F3650A"/>
    <w:rsid w:val="00F40131"/>
    <w:rsid w:val="00F402DC"/>
    <w:rsid w:val="00F40BA9"/>
    <w:rsid w:val="00F4255F"/>
    <w:rsid w:val="00F42746"/>
    <w:rsid w:val="00F42CF5"/>
    <w:rsid w:val="00F42EE5"/>
    <w:rsid w:val="00F431DC"/>
    <w:rsid w:val="00F44281"/>
    <w:rsid w:val="00F4452F"/>
    <w:rsid w:val="00F4489C"/>
    <w:rsid w:val="00F45431"/>
    <w:rsid w:val="00F476FA"/>
    <w:rsid w:val="00F47BB8"/>
    <w:rsid w:val="00F47EE9"/>
    <w:rsid w:val="00F500DC"/>
    <w:rsid w:val="00F502FF"/>
    <w:rsid w:val="00F504AA"/>
    <w:rsid w:val="00F50D2F"/>
    <w:rsid w:val="00F50E72"/>
    <w:rsid w:val="00F510F9"/>
    <w:rsid w:val="00F516AE"/>
    <w:rsid w:val="00F51A8E"/>
    <w:rsid w:val="00F52EF4"/>
    <w:rsid w:val="00F536DF"/>
    <w:rsid w:val="00F53E20"/>
    <w:rsid w:val="00F55833"/>
    <w:rsid w:val="00F56F26"/>
    <w:rsid w:val="00F572B2"/>
    <w:rsid w:val="00F5788D"/>
    <w:rsid w:val="00F57F05"/>
    <w:rsid w:val="00F60CA3"/>
    <w:rsid w:val="00F615D5"/>
    <w:rsid w:val="00F61CF4"/>
    <w:rsid w:val="00F61D1A"/>
    <w:rsid w:val="00F62895"/>
    <w:rsid w:val="00F6345B"/>
    <w:rsid w:val="00F63FDD"/>
    <w:rsid w:val="00F64420"/>
    <w:rsid w:val="00F64C30"/>
    <w:rsid w:val="00F6577E"/>
    <w:rsid w:val="00F657DA"/>
    <w:rsid w:val="00F67411"/>
    <w:rsid w:val="00F67684"/>
    <w:rsid w:val="00F700BA"/>
    <w:rsid w:val="00F70D06"/>
    <w:rsid w:val="00F71D8E"/>
    <w:rsid w:val="00F71FEF"/>
    <w:rsid w:val="00F7271C"/>
    <w:rsid w:val="00F72FEA"/>
    <w:rsid w:val="00F730BD"/>
    <w:rsid w:val="00F7394E"/>
    <w:rsid w:val="00F740F8"/>
    <w:rsid w:val="00F74AA6"/>
    <w:rsid w:val="00F74F0F"/>
    <w:rsid w:val="00F74F2D"/>
    <w:rsid w:val="00F75747"/>
    <w:rsid w:val="00F757C7"/>
    <w:rsid w:val="00F763D1"/>
    <w:rsid w:val="00F768A2"/>
    <w:rsid w:val="00F76991"/>
    <w:rsid w:val="00F775A1"/>
    <w:rsid w:val="00F779F9"/>
    <w:rsid w:val="00F77C1B"/>
    <w:rsid w:val="00F77DFE"/>
    <w:rsid w:val="00F80BD1"/>
    <w:rsid w:val="00F80CFA"/>
    <w:rsid w:val="00F81557"/>
    <w:rsid w:val="00F81B33"/>
    <w:rsid w:val="00F81B3A"/>
    <w:rsid w:val="00F82714"/>
    <w:rsid w:val="00F831CC"/>
    <w:rsid w:val="00F83753"/>
    <w:rsid w:val="00F842B8"/>
    <w:rsid w:val="00F848EC"/>
    <w:rsid w:val="00F84D58"/>
    <w:rsid w:val="00F8597A"/>
    <w:rsid w:val="00F867C2"/>
    <w:rsid w:val="00F8683C"/>
    <w:rsid w:val="00F86F83"/>
    <w:rsid w:val="00F87A9F"/>
    <w:rsid w:val="00F87E5B"/>
    <w:rsid w:val="00F90937"/>
    <w:rsid w:val="00F91E7F"/>
    <w:rsid w:val="00F9207D"/>
    <w:rsid w:val="00F9217F"/>
    <w:rsid w:val="00F92690"/>
    <w:rsid w:val="00F93306"/>
    <w:rsid w:val="00F93D01"/>
    <w:rsid w:val="00F9405F"/>
    <w:rsid w:val="00F94B45"/>
    <w:rsid w:val="00F951AB"/>
    <w:rsid w:val="00F953AF"/>
    <w:rsid w:val="00F95D97"/>
    <w:rsid w:val="00F96322"/>
    <w:rsid w:val="00F96FAB"/>
    <w:rsid w:val="00F9771D"/>
    <w:rsid w:val="00F978EB"/>
    <w:rsid w:val="00F97A2E"/>
    <w:rsid w:val="00F97F73"/>
    <w:rsid w:val="00F97FC9"/>
    <w:rsid w:val="00FA00AD"/>
    <w:rsid w:val="00FA0110"/>
    <w:rsid w:val="00FA067D"/>
    <w:rsid w:val="00FA0E97"/>
    <w:rsid w:val="00FA20C9"/>
    <w:rsid w:val="00FA2EFD"/>
    <w:rsid w:val="00FA3718"/>
    <w:rsid w:val="00FA5462"/>
    <w:rsid w:val="00FA56D5"/>
    <w:rsid w:val="00FA6CF2"/>
    <w:rsid w:val="00FA73C5"/>
    <w:rsid w:val="00FA775F"/>
    <w:rsid w:val="00FB0983"/>
    <w:rsid w:val="00FB0EA2"/>
    <w:rsid w:val="00FB1389"/>
    <w:rsid w:val="00FB1721"/>
    <w:rsid w:val="00FB1BCE"/>
    <w:rsid w:val="00FB20E1"/>
    <w:rsid w:val="00FB3597"/>
    <w:rsid w:val="00FB36A1"/>
    <w:rsid w:val="00FB3D6E"/>
    <w:rsid w:val="00FB4862"/>
    <w:rsid w:val="00FB4E02"/>
    <w:rsid w:val="00FB5243"/>
    <w:rsid w:val="00FB5280"/>
    <w:rsid w:val="00FB5331"/>
    <w:rsid w:val="00FB5770"/>
    <w:rsid w:val="00FB6069"/>
    <w:rsid w:val="00FB61E4"/>
    <w:rsid w:val="00FB679A"/>
    <w:rsid w:val="00FB6B2D"/>
    <w:rsid w:val="00FB6F50"/>
    <w:rsid w:val="00FB7F7C"/>
    <w:rsid w:val="00FC00E1"/>
    <w:rsid w:val="00FC03C9"/>
    <w:rsid w:val="00FC08DA"/>
    <w:rsid w:val="00FC1524"/>
    <w:rsid w:val="00FC16EB"/>
    <w:rsid w:val="00FC1A2F"/>
    <w:rsid w:val="00FC2C10"/>
    <w:rsid w:val="00FC2F54"/>
    <w:rsid w:val="00FC41CD"/>
    <w:rsid w:val="00FC471E"/>
    <w:rsid w:val="00FC47BA"/>
    <w:rsid w:val="00FC5753"/>
    <w:rsid w:val="00FC5AC0"/>
    <w:rsid w:val="00FC5DBB"/>
    <w:rsid w:val="00FC772D"/>
    <w:rsid w:val="00FD0910"/>
    <w:rsid w:val="00FD0E0F"/>
    <w:rsid w:val="00FD1460"/>
    <w:rsid w:val="00FD196E"/>
    <w:rsid w:val="00FD26D3"/>
    <w:rsid w:val="00FD27DA"/>
    <w:rsid w:val="00FD2CB3"/>
    <w:rsid w:val="00FD2F32"/>
    <w:rsid w:val="00FD3DC7"/>
    <w:rsid w:val="00FD426C"/>
    <w:rsid w:val="00FD4D9C"/>
    <w:rsid w:val="00FD553A"/>
    <w:rsid w:val="00FD615D"/>
    <w:rsid w:val="00FD679C"/>
    <w:rsid w:val="00FD792D"/>
    <w:rsid w:val="00FD7E8D"/>
    <w:rsid w:val="00FE0316"/>
    <w:rsid w:val="00FE0D7E"/>
    <w:rsid w:val="00FE1285"/>
    <w:rsid w:val="00FE1370"/>
    <w:rsid w:val="00FE1823"/>
    <w:rsid w:val="00FE2093"/>
    <w:rsid w:val="00FE20D9"/>
    <w:rsid w:val="00FE2918"/>
    <w:rsid w:val="00FE2F37"/>
    <w:rsid w:val="00FE2F68"/>
    <w:rsid w:val="00FE3BCE"/>
    <w:rsid w:val="00FE3D19"/>
    <w:rsid w:val="00FE3D2A"/>
    <w:rsid w:val="00FE43A8"/>
    <w:rsid w:val="00FE4D08"/>
    <w:rsid w:val="00FE4F79"/>
    <w:rsid w:val="00FE52D8"/>
    <w:rsid w:val="00FE5E25"/>
    <w:rsid w:val="00FE6685"/>
    <w:rsid w:val="00FE725A"/>
    <w:rsid w:val="00FE7EED"/>
    <w:rsid w:val="00FF05AA"/>
    <w:rsid w:val="00FF1C51"/>
    <w:rsid w:val="00FF213D"/>
    <w:rsid w:val="00FF2331"/>
    <w:rsid w:val="00FF2F52"/>
    <w:rsid w:val="00FF329F"/>
    <w:rsid w:val="00FF3357"/>
    <w:rsid w:val="00FF484F"/>
    <w:rsid w:val="00FF4CBA"/>
    <w:rsid w:val="00FF6216"/>
    <w:rsid w:val="00FF63CC"/>
    <w:rsid w:val="00FF7501"/>
    <w:rsid w:val="00FF788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2B50"/>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689E"/>
    <w:pPr>
      <w:ind w:left="720"/>
      <w:contextualSpacing/>
    </w:pPr>
  </w:style>
  <w:style w:type="paragraph" w:styleId="Ballontekst">
    <w:name w:val="Balloon Text"/>
    <w:basedOn w:val="Standaard"/>
    <w:link w:val="BallontekstChar"/>
    <w:rsid w:val="00F2689E"/>
    <w:rPr>
      <w:rFonts w:ascii="Tahoma" w:hAnsi="Tahoma" w:cs="Tahoma"/>
      <w:sz w:val="16"/>
      <w:szCs w:val="16"/>
    </w:rPr>
  </w:style>
  <w:style w:type="character" w:customStyle="1" w:styleId="BallontekstChar">
    <w:name w:val="Ballontekst Char"/>
    <w:basedOn w:val="Standaardalinea-lettertype"/>
    <w:link w:val="Ballontekst"/>
    <w:rsid w:val="00F2689E"/>
    <w:rPr>
      <w:rFonts w:ascii="Tahoma" w:hAnsi="Tahoma" w:cs="Tahoma"/>
      <w:b/>
      <w:bCs/>
      <w:sz w:val="16"/>
      <w:szCs w:val="16"/>
    </w:rPr>
  </w:style>
  <w:style w:type="table" w:styleId="Tabelraster">
    <w:name w:val="Table Grid"/>
    <w:basedOn w:val="Standaardtabel"/>
    <w:rsid w:val="00BF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rsid w:val="006818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2B50"/>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689E"/>
    <w:pPr>
      <w:ind w:left="720"/>
      <w:contextualSpacing/>
    </w:pPr>
  </w:style>
  <w:style w:type="paragraph" w:styleId="Ballontekst">
    <w:name w:val="Balloon Text"/>
    <w:basedOn w:val="Standaard"/>
    <w:link w:val="BallontekstChar"/>
    <w:rsid w:val="00F2689E"/>
    <w:rPr>
      <w:rFonts w:ascii="Tahoma" w:hAnsi="Tahoma" w:cs="Tahoma"/>
      <w:sz w:val="16"/>
      <w:szCs w:val="16"/>
    </w:rPr>
  </w:style>
  <w:style w:type="character" w:customStyle="1" w:styleId="BallontekstChar">
    <w:name w:val="Ballontekst Char"/>
    <w:basedOn w:val="Standaardalinea-lettertype"/>
    <w:link w:val="Ballontekst"/>
    <w:rsid w:val="00F2689E"/>
    <w:rPr>
      <w:rFonts w:ascii="Tahoma" w:hAnsi="Tahoma" w:cs="Tahoma"/>
      <w:b/>
      <w:bCs/>
      <w:sz w:val="16"/>
      <w:szCs w:val="16"/>
    </w:rPr>
  </w:style>
  <w:style w:type="table" w:styleId="Tabelraster">
    <w:name w:val="Table Grid"/>
    <w:basedOn w:val="Standaardtabel"/>
    <w:rsid w:val="00BF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6818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4676</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Normal.dot</vt:lpstr>
    </vt:vector>
  </TitlesOfParts>
  <Company>Hogeschool van Arnhem en Nijmegen</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lgmm</dc:creator>
  <cp:lastModifiedBy>Leontien Rosenmuller</cp:lastModifiedBy>
  <cp:revision>2</cp:revision>
  <cp:lastPrinted>2013-11-20T10:46:00Z</cp:lastPrinted>
  <dcterms:created xsi:type="dcterms:W3CDTF">2014-10-24T14:50:00Z</dcterms:created>
  <dcterms:modified xsi:type="dcterms:W3CDTF">2014-10-24T14:50:00Z</dcterms:modified>
</cp:coreProperties>
</file>